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 request process.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Submission.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certifying user seeking a waiver from the use of the network shall submit a written request to the commission 15 days prior to a regularly scheduled meeting.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request must include a brief explanation of why the alternative telecommunications service is more cost-effective, is more operationally efficient, or better meets the specific technical needs of the user compared to the services available via the network.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