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Mission-based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 of the network must be consistent with the written mission of the authorized user.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Unauthorized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network shall not be used for personal, commercial, or political purposes, except as specifically authorized by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