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Master agreements.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reduce administrative costs and improve efficiency, the commission may enter into master agreements (blanket purchase agreements) for goods or services that are purchased repeatedly.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master agreement shall be established through any manner deemed appropriate by the commission, using the methods of procurement identified within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751—5.2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(8D) or sole source as allowed by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5.1(3)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Ordering.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Once a master agreement is established, individual purchase orders may be issued to the contracted vendor without further competition for the duration of the agreement.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51.5.2.pdf" Type="http://schemas.openxmlformats.org/officeDocument/2006/relationships/hyperlink" Id="rId4"/>
    <Relationship TargetMode="External" Target="https://www.legis.iowa.gov/docs/iac/rule/751.5.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