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751—12.2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Rate increase notice.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commission shall provide notice to authorized users of any general rate increase at least 90 days prior to the effective date of the increase.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0687D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