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12.1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441—110.2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(237A)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Application for registration as a child development home or payment as a nonregistered child care home.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110.2(1)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child development home provider shall apply for registration on the Application for Child Development Home Registration form.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110.2(2)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nonregistered provider shall apply for payment as a nonregistered child care home on the Payment Application for Nonregistered Provider form.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0691D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10/28/26, effective 1/1/27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