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441—172.3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department has approved provision of family-centered services for a child and family, the department will notify the contractor by issuing the referral and authorization for child welfare services form. This authorization form will indicate: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service category authorized;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duration of the authorization.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