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441—103.7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home visits.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facility will maintain and implement policies and procedures for the granting or denial of temporary home visits.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or superintendent’s designee and the student’s juvenile court officer shall approve a temporary home visit before the visit is scheduled and only after the juvenile court officer has investigated and approved in writing the temporary home visit placement.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8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