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441—103.4</w:t>
      </w:r>
      <w:r>
        <w:rPr>
          <w:rFonts w:ascii="Times New Roman" w:hAnsi="Times New Roman"/>
          <w:b/>
          <w:i w:val="false"/>
          <w:color w:val="000000"/>
          <w:sz w:val="22"/>
        </w:rPr>
        <w:t xml:space="preserve">(218) </w:t>
      </w:r>
      <w:r>
        <w:rPr>
          <w:rFonts w:ascii="Times New Roman" w:hAnsi="Times New Roman"/>
          <w:b/>
          <w:i w:val="false"/>
          <w:color w:val="000000"/>
          <w:sz w:val="22"/>
        </w:rPr>
        <w:t xml:space="preserve">Communication with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color w:val="000000"/>
          <w:sz w:val="22"/>
        </w:rPr>
        <w:t xml:space="preserve">Incoming telephone calls. </w:t>
      </w:r>
      <w:r>
        <w:rPr>
          <w:rFonts w:ascii="Times New Roman" w:hAnsi="Times New Roman"/>
          <w:b w:val="false"/>
          <w:i w:val="false"/>
          <w:color w:val="000000"/>
          <w:sz w:val="22"/>
        </w:rPr>
        <w:t>The superintendent or superintendent’s designee must approve all incoming telephone calls for a student before the conversation occurs. An authorized employee will verify the identity of the caller before approval is given. Approved telephone calls will not be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color w:val="000000"/>
          <w:sz w:val="22"/>
        </w:rPr>
        <w:t xml:space="preserve">Mail and packages.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will maintain policies and procedures for outgoing or incoming letters and packages, including the facility’s ability to search for and seize contraband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Opening, but not reading, incoming and outgoing letters and packages in the presence of the student to whom the letters and packages belong;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Requiring that the student open the letters and packages in an employee’s presence and disclose the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Letters or packages found to contain contraband will be confiscated. Both the sender and the intended receiver of the confiscated letters and packages will be notified and given reasons for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superintendent or superintendent’s designee may terminate correspondence between a student and another person when the student’s treatment team has determined that the correspondence is not in the student’s best interest and is detrimental to the student’s treatment plan. Termination will be based on the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superintendent or superintendent’s designee will provide justification to terminate the correspondence in a written notice to the correspondents.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Correspondents may file a grievance concerning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color w:val="000000"/>
          <w:sz w:val="22"/>
        </w:rPr>
        <w:t xml:space="preserve">Visits. </w:t>
      </w:r>
      <w:r>
        <w:rPr>
          <w:rFonts w:ascii="Times New Roman" w:hAnsi="Times New Roman"/>
          <w:b w:val="false"/>
          <w:i w:val="false"/>
          <w:color w:val="000000"/>
          <w:sz w:val="22"/>
        </w:rPr>
        <w:t>The facility will maintain policies and procedures to allow for reasonable visitation. Visits by a student’s family or legal representative will be encouraged. Flexibility in the hours and days of visitation will be considered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Other than a family member or legal representative, a person who wants to visit a student shall obtain prior approval from the student’s juvenile court officer and the superintendent or superintendent’s designee before visiting. Visitation rights will be denied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former facility resident unless the former resident is a family member or has prior approval of the superintendent or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parent whose parental rights have been terminated or limited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who is restricted by court order from contact with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visitor who refuses to cooperate with the rules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visitor who creates a disturbance or is hostile to the point of being disruptive;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visitor who passes or attempts to pass contraband to a student or who aids in an escape or attempted escape;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visitor who is under the influence of or has been partaking of drugs or alcoholic beverages;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person who, based on reasonable cause, is believed to pose a risk to the student’s treatment or to the safety or security of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student shall not be permitted to visit with the family of another student unless the student’s juvenile court officer and the superintendent or superintendent’s designee have given prior approval. A student shall have written authorization of the student’s juvenile court officer and the superintendent or superintendent’s designee before accompanying the parents of another student off grounds on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superintendent reserves the right to limit or terminate visiting in all cases when doing so is in the best interests of the student’s personal and therapeutic needs. When limitation or termination of visiting rights occurs, the superintendent or superintendent’s designee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notify persons involved why the action was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 the action in the student’s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color w:val="000000"/>
          <w:sz w:val="22"/>
        </w:rPr>
        <w:t xml:space="preserve">Attorney contacts. </w:t>
      </w:r>
      <w:r>
        <w:rPr>
          <w:rFonts w:ascii="Times New Roman" w:hAnsi="Times New Roman"/>
          <w:b w:val="false"/>
          <w:i w:val="false"/>
          <w:color w:val="000000"/>
          <w:sz w:val="22"/>
        </w:rPr>
        <w:t>A student’s attorney shall have the right to visit or have telephone contact with the student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student shall have the right to contact the student’s attorney during normal business hours and at other times with prior approval of the attorney. Responsibility for payment for the cost of the contact shall be determined before the contact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student who does not have an attorney will be referred to the committing court for an attorney to be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103.4(5)</w:t>
      </w:r>
      <w:r>
        <w:rPr>
          <w:rFonts w:ascii="Times New Roman" w:hAnsi="Times New Roman"/>
          <w:b w:val="false"/>
          <w:i w:val="false"/>
          <w:color w:val="000000"/>
          <w:sz w:val="22"/>
        </w:rPr>
        <w:t> </w:t>
      </w:r>
      <w:r>
        <w:rPr>
          <w:rFonts w:ascii="Times New Roman" w:hAnsi="Times New Roman"/>
          <w:b w:val="false"/>
          <w:i/>
          <w:color w:val="000000"/>
          <w:sz w:val="22"/>
        </w:rPr>
        <w:t xml:space="preserve">Interviews and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 xml:space="preserve">Requests to interview a student made by media (newspapers, television stations, radio stations, etc.), groups, or persons not related to the student shall be made through the superintendent’s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or superintendent’s designee will inform the student of the request and of the student’s right to agree to participate in the interview or to remain silent and not participate.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interview may have an impact on the student’s legal status, the superintendent or superintendent’s designee will contact the student’s attorney to determine if the attorney has any objection to the student’s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When a student agrees to participate, the interview will be granted at the discretion of the superintendent. The superintendent may deny an interview in situations deemed detrimental to the student. The person requesting the interview may appeal the superintendent’s decision to the division director or division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Whenever an interview is granted, at least one facility employee will be present for the entirety of the interview and will have the authority to terminate the interview anytime the employee believes the best interests of the student are not being served. Exceptions to this requirement will be made when the student’s interview is with the student’s own attorney or with state officials acting in an official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student shall be represented by legal counsel during any interview that is conducted to obtain information that will be or may be used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Depositions. </w:t>
      </w:r>
      <w:r>
        <w:rPr>
          <w:rFonts w:ascii="Times New Roman" w:hAnsi="Times New Roman"/>
          <w:b w:val="false"/>
          <w:i w:val="false"/>
          <w:color w:val="000000"/>
          <w:sz w:val="22"/>
        </w:rPr>
        <w:t>The superintendent may grant permission for written depositions according to the procedures for granting interviews. Voice recording of depositions will not be permitted. One copy of the deposition shall be submitted to the superintendent. This rule shall in no way restrict depositions ordered by the court.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8.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