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(17A,524)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Change of location of principal place of business or bank office.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state bank desiring to relocate its principal place of business or a bank office shall submit to the superintendent an “Application to Relocate the Principal Place of Business” or “Application to Relocate a Bank Office.”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This rule is intended to implement Iowa Code section 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524.312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24.31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