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Late fees for failing to respond.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process of administering this chapter, the superintendent may require a person to provide responses to formal orders, examinations, or complaint inquiries. If a person fails to respond within 30 days of the request, the superintendent may assess a penalty of $10 per day after the initial 30 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NMLS system processing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applicant or licensee shall pay any fee required by the NMLS or attributed to the licensee’s record in the NMLS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187—17.2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(17A,533D).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187.17.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