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187—16.13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(17A,536A)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Restrictions on making industrial loans.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restrictions apply to making industrial loans.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16.13(1)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Jurisdiction.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licensee has the authority to make and complete loans by mail, or by comparable electronic means, from the lender’s licensed office.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Default charge.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Default charges are not to be collected from a borrower if payment is made by a credit accident and health insurance claim.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16.13(3)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Branch locations.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Licensees cannot establish branch locations outside of the United States.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