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281—84.4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of denial of a registration fee reimbursement award or an NBC annual award.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applicant may appeal the denial of a registration fee reimbursement award or an NBC annual award to the director of the department. Appeals will be in writing, signed, and notarized; will contain a short and plain statement of the reasons for appeal; will be based on a contention that the process was conducted outside statutory authority or violated state or federal law, regulation or rule; and will be received within ten working days of the date of the notice of denial. The hearing and appeal procedures found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govern the director’s decisions will apply to proceedings under this rule. The director’s decision is due within a reasonable time, not to exceed 30 days from the date of the hearing.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7423C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12/27/23, effective 1/31/24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