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281—64.15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(256A,279)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from terminations.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agency or public school aggrieved by a termination of a contract for cause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281—64.13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(256A,279) may appeal the decision to the director of the department in writing within 30 days of the decision to terminate. The hearing procedures found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appeals of terminated grantees, except that the rules on consolidation, severance, waiver of proceedings, and manner of hearing do not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 the notice of appeal, the grantee will give a short and plain statement of the reason for the appeal.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issue a decision within a reasonable time, not to exceed 120 days from the date of the hearing.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81.64.13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