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requirements of this division apply to all persons manufacturing, storing, handling, transporting, or disposing of a hazardous substance, or discovering contamination from a previously unknown hazardous condition, and to the sheriff or police chief who has been notified of a hazardous condition.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