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Operations plans and procedures.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Regional collection centers and satellite facilities must each prepare and maintain on site a current plan of operations.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Operations plan. The operations plan shall include, at a minimum,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Schedule of operations, including hours of operation for regional collection centers or satellite facilities.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Site selection procedures for mobile unit collections.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Standard receiving procedures for household hazardous materials and very small quantity generators.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Procedures for managing unknown materials.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Procedures for handling open or leaking containers.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Procedures for managing large quantities of wastes.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Recycling and reuse procedures for usable materials.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Disposal of nonhazardous waste.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Personal protection equipment.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Initial training requirements and continuing education of staff.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k.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emergency response plan, such as the facility’s response to spills, fires or weather-related events.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