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Training.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least one owner or employee of an appliance demanufacturing facility must have a training certificate from a department-approved demanufacturer training course. A person who has completed the department-approved training course must be on site at all times when discarded appliances are being demanufactured.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approved by the department, the training must, at a minimum, cover the following topics.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and federal regulations for the removal, storage, transportation, and disposal of refrigerant, PCB-containing articles, and mercury-containing components from appliances.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Recordkeeping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Safety precautions for handling appliances and hazardous materials.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Spill prevention and cleanup procedures appropriate for appliance demanufacturing.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proper methods of loading and unloading discarded appliances.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General demanufacturing procedures.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