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567—102.404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Marking of 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information shall be displayed on each side of equipment used by a registered waste tire hauler for the hauling of waste tires in letters and figures large enough to be read easily at a distance of 50 feet and in a color in contrast to the background.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registered waste tire hauler under whose authority the equipment is being operated.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of the registered waste tire hauler (city and state).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registration number of the waste tire hauler, as assigned by the department. The hauler shall apply the letters and symbol “IA TH#” preceding the assigned registration number.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