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567—102.300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purpose of this division is to establish rules for determining when the utilization of a solid by-product constitutes beneficial use rather than the disposal of solid waste. Solid by-products determined by the department not to be a solid waste through a beneficial use determination will not be subject to regulation as disposal of solid waste. This division encourages the utilization of solid by-products, consistent with accepted engineering practices, when such utilization improves, or at a minimum does not adversely affect, human health and the environment.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