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PCS storage areas.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PCS shall be stored on an impervious surface, under a roof of tarp to minimize the infiltration of precipitation, or in an area with minimal potential for stormwater run-on.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