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567—101.502</w:t>
      </w:r>
      <w:r>
        <w:rPr>
          <w:rFonts w:ascii="Times New Roman" w:hAnsi="Times New Roman"/>
          <w:b/>
          <w:i w:val="false"/>
          <w:color w:val="000000"/>
          <w:sz w:val="22"/>
        </w:rPr>
        <w:t xml:space="preserve">(455B) </w:t>
      </w:r>
      <w:r>
        <w:rPr>
          <w:rFonts w:ascii="Times New Roman" w:hAnsi="Times New Roman"/>
          <w:b/>
          <w:i w:val="false"/>
          <w:color w:val="000000"/>
          <w:sz w:val="22"/>
        </w:rPr>
        <w:t xml:space="preserve">Solid waste incinerator operator certification. </w:t>
      </w:r>
      <w:r>
        <w:rPr>
          <w:rFonts w:ascii="Times New Roman" w:hAnsi="Times New Roman"/>
          <w:b w:val="false"/>
          <w:i w:val="false"/>
          <w:color w:val="000000"/>
          <w:sz w:val="22"/>
        </w:rPr>
        <w:t>Solid waste incinerator operators shall be trained, tested, and certified by a department-approved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101.502(1)</w:t>
      </w:r>
      <w:r>
        <w:rPr>
          <w:rFonts w:ascii="Times New Roman" w:hAnsi="Times New Roman"/>
          <w:b w:val="false"/>
          <w:i w:val="false"/>
          <w:color w:val="000000"/>
          <w:sz w:val="22"/>
        </w:rPr>
        <w:t> </w:t>
      </w:r>
      <w:r>
        <w:rPr>
          <w:rFonts w:ascii="Times New Roman" w:hAnsi="Times New Roman"/>
          <w:b w:val="false"/>
          <w:i/>
          <w:color w:val="000000"/>
          <w:sz w:val="22"/>
        </w:rPr>
        <w:t xml:space="preserve">Operator on duty. </w:t>
      </w:r>
      <w:r>
        <w:rPr>
          <w:rFonts w:ascii="Times New Roman" w:hAnsi="Times New Roman"/>
          <w:b w:val="false"/>
          <w:i w:val="false"/>
          <w:color w:val="000000"/>
          <w:sz w:val="22"/>
        </w:rPr>
        <w:t>A solid waste incinerator operator shall be on duty during all hours of operation of a solid waste incinerator, consistent with the respective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101.502(2)</w:t>
      </w:r>
      <w:r>
        <w:rPr>
          <w:rFonts w:ascii="Times New Roman" w:hAnsi="Times New Roman"/>
          <w:b w:val="false"/>
          <w:i w:val="false"/>
          <w:color w:val="000000"/>
          <w:sz w:val="22"/>
        </w:rPr>
        <w:t> </w:t>
      </w:r>
      <w:r>
        <w:rPr>
          <w:rFonts w:ascii="Times New Roman" w:hAnsi="Times New Roman"/>
          <w:b w:val="false"/>
          <w:i/>
          <w:color w:val="000000"/>
          <w:sz w:val="22"/>
        </w:rPr>
        <w:t xml:space="preserve">Training course; reciprocity. </w:t>
      </w:r>
      <w:r>
        <w:rPr>
          <w:rFonts w:ascii="Times New Roman" w:hAnsi="Times New Roman"/>
          <w:b w:val="false"/>
          <w:i w:val="false"/>
          <w:color w:val="000000"/>
          <w:sz w:val="22"/>
        </w:rPr>
        <w:t>To become a certified operator, an individual shall complete a basic operator training course that has been approved by the department or alternative, equivalent training approved by the department and shall pass a departmental examination as specified by this division. An operator certified by another state may have reciprocity subject to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101.502(3)</w:t>
      </w:r>
      <w:r>
        <w:rPr>
          <w:rFonts w:ascii="Times New Roman" w:hAnsi="Times New Roman"/>
          <w:b w:val="false"/>
          <w:i w:val="false"/>
          <w:color w:val="000000"/>
          <w:sz w:val="22"/>
        </w:rPr>
        <w:t> </w:t>
      </w:r>
      <w:r>
        <w:rPr>
          <w:rFonts w:ascii="Times New Roman" w:hAnsi="Times New Roman"/>
          <w:b w:val="false"/>
          <w:i/>
          <w:color w:val="000000"/>
          <w:sz w:val="22"/>
        </w:rPr>
        <w:t xml:space="preserve">Biennial certification. </w:t>
      </w:r>
      <w:r>
        <w:rPr>
          <w:rFonts w:ascii="Times New Roman" w:hAnsi="Times New Roman"/>
          <w:b w:val="false"/>
          <w:i w:val="false"/>
          <w:color w:val="000000"/>
          <w:sz w:val="22"/>
        </w:rPr>
        <w:t>A solid waste incinerator operator certification is valid from the date of issuance until June 30 of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101.502(4)</w:t>
      </w:r>
      <w:r>
        <w:rPr>
          <w:rFonts w:ascii="Times New Roman" w:hAnsi="Times New Roman"/>
          <w:b w:val="false"/>
          <w:i w:val="false"/>
          <w:color w:val="000000"/>
          <w:sz w:val="22"/>
        </w:rPr>
        <w:t> </w:t>
      </w:r>
      <w:r>
        <w:rPr>
          <w:rFonts w:ascii="Times New Roman" w:hAnsi="Times New Roman"/>
          <w:b w:val="false"/>
          <w:i/>
          <w:color w:val="000000"/>
          <w:sz w:val="22"/>
        </w:rPr>
        <w:t xml:space="preserve">Basic operator training course. </w:t>
      </w:r>
      <w:r>
        <w:rPr>
          <w:rFonts w:ascii="Times New Roman" w:hAnsi="Times New Roman"/>
          <w:b w:val="false"/>
          <w:i w:val="false"/>
          <w:color w:val="000000"/>
          <w:sz w:val="22"/>
        </w:rPr>
        <w:t>The required basic operator training course for a certified solid waste incinerator operator shall have at least eight contact hours and shall address the following areas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types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Incinerator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Interpreting and using engineering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Incinerator operations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Combustion controls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Permitting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Incinerator maintenance;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Ash and residue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101.502(5)</w:t>
      </w:r>
      <w:r>
        <w:rPr>
          <w:rFonts w:ascii="Times New Roman" w:hAnsi="Times New Roman"/>
          <w:b w:val="false"/>
          <w:i w:val="false"/>
          <w:color w:val="000000"/>
          <w:sz w:val="22"/>
        </w:rPr>
        <w:t> </w:t>
      </w:r>
      <w:r>
        <w:rPr>
          <w:rFonts w:ascii="Times New Roman" w:hAnsi="Times New Roman"/>
          <w:b w:val="false"/>
          <w:i/>
          <w:color w:val="000000"/>
          <w:sz w:val="22"/>
        </w:rPr>
        <w:t xml:space="preserve">Alternative basic operator training. </w:t>
      </w:r>
      <w:r>
        <w:rPr>
          <w:rFonts w:ascii="Times New Roman" w:hAnsi="Times New Roman"/>
          <w:b w:val="false"/>
          <w:i w:val="false"/>
          <w:color w:val="000000"/>
          <w:sz w:val="22"/>
        </w:rPr>
        <w:t>Alternative basic operator training must be approved by the department. It shall be the applicant’s responsibility to submit any documentation the department may require to evaluate the equivalency of alternative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101.502(6)</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examination fee for each examination is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certification fee is $8 for each one-half year of a two-year period from the date of issuance to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fee is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penalty fee is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101.502(7)</w:t>
      </w:r>
      <w:r>
        <w:rPr>
          <w:rFonts w:ascii="Times New Roman" w:hAnsi="Times New Roman"/>
          <w:b w:val="false"/>
          <w:i w:val="false"/>
          <w:color w:val="000000"/>
          <w:sz w:val="22"/>
        </w:rPr>
        <w:t> </w:t>
      </w:r>
      <w:r>
        <w:rPr>
          <w:rFonts w:ascii="Times New Roman" w:hAnsi="Times New Roman"/>
          <w:b w:val="false"/>
          <w:i/>
          <w:color w:val="000000"/>
          <w:sz w:val="22"/>
        </w:rPr>
        <w:t xml:space="preserv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operator certification examinations will be based on the basic operator training course curriculum in </w:t>
      </w:r>
      <w:hyperlink r:id="rId4">
        <w:r>
          <w:rPr>
            <w:rStyle w:val="Hyperlink"/>
            <w:rFonts w:ascii="Times New Roman" w:hAnsi="Times New Roman"/>
            <w:b w:val="false"/>
            <w:i w:val="false"/>
            <w:color w:val="000000"/>
            <w:sz w:val="22"/>
          </w:rPr>
          <w:t>101.502(4)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persons wishing to take the examination required to become a certified operator of a solid waste incinerator shall complete an operator certification examination application on a form prescribed by the department.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Iowa Department of Natural Resources, 6200 Park Avenue, Des Moines, Iowa 50321. Application for examination must be received by the department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properly completed application for examination shall be valid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failure of the first examination, the applicant may be reexamined at the next scheduled examination. Upon failure of the second examination, the applicant shall be required to wait a period of 180 days before taking a third examination. If the third examination occurs beyond the one-year time frame in </w:t>
      </w:r>
      <w:hyperlink r:id="rId5">
        <w:r>
          <w:rPr>
            <w:rStyle w:val="Hyperlink"/>
            <w:rFonts w:ascii="Times New Roman" w:hAnsi="Times New Roman"/>
            <w:b w:val="false"/>
            <w:i w:val="false"/>
            <w:color w:val="000000"/>
            <w:sz w:val="22"/>
          </w:rPr>
          <w:t>101.502(7)</w:t>
        </w:r>
      </w:hyperlink>
      <w:r>
        <w:rPr>
          <w:rFonts w:ascii="Times New Roman" w:hAnsi="Times New Roman"/>
          <w:b w:val="false"/>
          <w:i/>
          <w:color w:val="000000"/>
          <w:sz w:val="22"/>
        </w:rPr>
        <w:t>“c,”</w:t>
      </w:r>
      <w:r>
        <w:rPr>
          <w:rFonts w:ascii="Times New Roman" w:hAnsi="Times New Roman"/>
          <w:b w:val="false"/>
          <w:i w:val="false"/>
          <w:color w:val="000000"/>
          <w:sz w:val="22"/>
        </w:rPr>
        <w:t xml:space="preserve"> a new operator certification examination application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each reexamination when a valid application is on file, the applicant shall submit to the department the examination fee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examination within one year from the date of approval of the application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Oral examinations may be given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101.502(8)</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operators will be required to take the basic operator training course and pass the examination in order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certification must be received by the department within 30 days of the date the applicant receives written notification of successful completion of the examination. All applications for certification shall be made on a form prescribed by the department and be accompanied by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 by examination that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a mandatory certification program in another state, the equivalency of which has been previously reviewed and accepted by the department, certification without examination will be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voluntary certification programs in another state, certification will be considered. The applicant must have successfully completed a basic operator training course and an examination generally equivalent to the Iowa examination. The department may require the applicant to successfully complete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seek Iowa certification pursuant to </w:t>
      </w:r>
      <w:hyperlink r:id="rId6">
        <w:r>
          <w:rPr>
            <w:rStyle w:val="Hyperlink"/>
            <w:rFonts w:ascii="Times New Roman" w:hAnsi="Times New Roman"/>
            <w:b w:val="false"/>
            <w:i w:val="false"/>
            <w:color w:val="000000"/>
            <w:sz w:val="22"/>
          </w:rPr>
          <w:t>101.502(8)</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shall submit an application for examination accompanied by a letter requesting certification pursuant to this subrule. Application for certification pursuant to this subrule shall be received by the department in accordance with </w:t>
      </w:r>
      <w:hyperlink r:id="rId7">
        <w:r>
          <w:rPr>
            <w:rStyle w:val="Hyperlink"/>
            <w:rFonts w:ascii="Times New Roman" w:hAnsi="Times New Roman"/>
            <w:b w:val="false"/>
            <w:i w:val="false"/>
            <w:color w:val="000000"/>
            <w:sz w:val="22"/>
          </w:rPr>
          <w:t>101.502(8)</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101.502(9)</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certification. </w:t>
      </w:r>
      <w:r>
        <w:rPr>
          <w:rFonts w:ascii="Times New Roman" w:hAnsi="Times New Roman"/>
          <w:b w:val="false"/>
          <w:i w:val="false"/>
          <w:color w:val="000000"/>
          <w:sz w:val="22"/>
        </w:rPr>
        <w:t>All certificates shall expire every two years, on even-numbered years, and must be renewed every two years to maintain certification. The renewal application and fee are due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Late application for renewal of a certification may be made, provided that such late application shall be received by the department or postmarked within 30 days of the expiration of the certification. Such late application shall be on a form prescribed by the department and accompanied by the penalty fee and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certificate holder fails to apply for renewal within 30 days following expiration of the certification, the right to renew the certification automatically terminates. Certification may be allowed at any time following such termination, provided that the applicant successfully completes the examination. The applicant must then apply for certification in accordance with </w:t>
      </w:r>
      <w:hyperlink r:id="rId8">
        <w:r>
          <w:rPr>
            <w:rStyle w:val="Hyperlink"/>
            <w:rFonts w:ascii="Times New Roman" w:hAnsi="Times New Roman"/>
            <w:b w:val="false"/>
            <w:i w:val="false"/>
            <w:color w:val="000000"/>
            <w:sz w:val="22"/>
          </w:rPr>
          <w:t>101.502(8)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operator shall not continue to operate a solid waste incinerator after expiration of a certification without renewal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credits must be earned during the two-year certification period. All certified operators must earn six contact hours per certification during each two-year period. The two-year period will begin upon issuance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those operators fulfilling the continuing education requirements before the end of each two-year period will be allowed to renew their certifications. The certifications of operators not fulfilling the continuing education requirements shall be void upon expiration unless an extension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continuing education credit will be granted must be related to the subject matter of the particular certification to which the credit is being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that prevent attendance at the required activities. All requests for extensions must be made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certified operator is responsible for notifying the department of the continuing education credits earned during the period. The continuing education credits earned during the period shall be shown on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be deemed to have complied with the continuing education requirements of this division during periods that the operator serves honorably on active duty in military service, during periods that the operator is a resident of another state or district having a continuing education requirement for operators and meets all the requirements of that state or district for practice there, during periods that the person is a government employee working as an operator and is assigned to duty outside of the United States, or during other periods of active practice and absence from the state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502.pdf" Type="http://schemas.openxmlformats.org/officeDocument/2006/relationships/hyperlink" Id="rId4"/>
    <Relationship TargetMode="External" Target="https://www.legis.iowa.gov/docs/iac/rule/567.101.502.pdf" Type="http://schemas.openxmlformats.org/officeDocument/2006/relationships/hyperlink" Id="rId5"/>
    <Relationship TargetMode="External" Target="https://www.legis.iowa.gov/docs/iac/rule/567.101.502.pdf" Type="http://schemas.openxmlformats.org/officeDocument/2006/relationships/hyperlink" Id="rId6"/>
    <Relationship TargetMode="External" Target="https://www.legis.iowa.gov/docs/iac/rule/567.101.502.pdf" Type="http://schemas.openxmlformats.org/officeDocument/2006/relationships/hyperlink" Id="rId7"/>
    <Relationship TargetMode="External" Target="https://www.legis.iowa.gov/docs/iac/rule/567.101.50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