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solid waste storage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specified within a permit, a solid waste transfer station shall comply with the following storage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Areas permitted for storage.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shall be stored in the following manner.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transfer station building in a clearly marked designated area;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transfer station building in a surge pit;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secure solid waste transport vehicle, including intermodal container systems, protected from precipitation and vectors;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dumpsters, compactors, roll-off boxes, and other solid waste receptacles adequate to prevent the accidental discharge of its contents and the attraction or harborage of vectors.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Storage time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waste shall be stored no longer than the following periods of time unless shorter storage times are required by the local government authority to prevent a nuisance or public health hazard.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transfer station building without a surge pit or similar operational structure for not more than four days, excluding Sundays and national holidays.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transfer station building in a surge pit for not more than seven days, including Sundays and national holidays.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transport vehicle designated to travel only via roadway for not more than four days, excluding Sundays and national holidays.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a solid waste transport vehicle designated to travel via rail or navigable waterway, including intermodal container systems, for not more than seven days, including Sundays and national holidays.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Inside dumpsters, roll-off boxes, and other solid waste receptacles at registered solid waste transfer stations for not more than four days, excluding Sundays and national holidays.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