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567—100.3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(455B,455D)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Permit required.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No public or private agency shall construct or operate a sanitary disposal project or solid waste management activity without first obtaining a permit from the department. In order to be issued a municipal solid waste sanitary disposal project permit, the permit applicant must also satisfy the comprehensive planning requirements set forth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567—Chapter 104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The issuance of a permit by the department in no way relieves the applicant of the responsibility of complying with all other local; state; or federal statutes, ordinances, and rules or other requirements applicable to the solid waste management activity.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0481D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567.104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