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title, the following terms shall have the meaning indicated in this chapter. The definitions found in Iowa Code section </w:t>
      </w:r>
      <w:hyperlink r:id="rId4">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life”</w:t>
      </w:r>
      <w:r>
        <w:rPr>
          <w:rFonts w:ascii="Times New Roman" w:hAnsi="Times New Roman"/>
          <w:b w:val="false"/>
          <w:i w:val="false"/>
          <w:color w:val="000000"/>
          <w:sz w:val="22"/>
        </w:rPr>
        <w:t> </w:t>
      </w:r>
      <w:r>
        <w:rPr>
          <w:rFonts w:ascii="Times New Roman" w:hAnsi="Times New Roman"/>
          <w:b w:val="false"/>
          <w:i w:val="false"/>
          <w:color w:val="000000"/>
          <w:sz w:val="22"/>
        </w:rPr>
        <w:t>means the period of operation beginning with the initial receipt of solid waste and ending at the completion of closure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portion”</w:t>
      </w:r>
      <w:r>
        <w:rPr>
          <w:rFonts w:ascii="Times New Roman" w:hAnsi="Times New Roman"/>
          <w:b w:val="false"/>
          <w:i w:val="false"/>
          <w:color w:val="000000"/>
          <w:sz w:val="22"/>
        </w:rPr>
        <w:t> </w:t>
      </w:r>
      <w:r>
        <w:rPr>
          <w:rFonts w:ascii="Times New Roman" w:hAnsi="Times New Roman"/>
          <w:b w:val="false"/>
          <w:i w:val="false"/>
          <w:color w:val="000000"/>
          <w:sz w:val="22"/>
        </w:rPr>
        <w:t>means that part of a facility or unit that has received or is receiving wastes and that has not been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“Airport”</w:t>
      </w:r>
      <w:r>
        <w:rPr>
          <w:rFonts w:ascii="Times New Roman" w:hAnsi="Times New Roman"/>
          <w:b w:val="false"/>
          <w:i w:val="false"/>
          <w:color w:val="000000"/>
          <w:sz w:val="22"/>
        </w:rPr>
        <w:t> </w:t>
      </w:r>
      <w:r>
        <w:rPr>
          <w:rFonts w:ascii="Times New Roman" w:hAnsi="Times New Roman"/>
          <w:b w:val="false"/>
          <w:i w:val="false"/>
          <w:color w:val="000000"/>
          <w:sz w:val="22"/>
        </w:rPr>
        <w:t>means a public-use airport open to the public without prior permission and without restrictions within the physical capacities of available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“Alternative cover material”</w:t>
      </w:r>
      <w:r>
        <w:rPr>
          <w:rFonts w:ascii="Times New Roman" w:hAnsi="Times New Roman"/>
          <w:b w:val="false"/>
          <w:i w:val="false"/>
          <w:color w:val="000000"/>
          <w:sz w:val="22"/>
        </w:rPr>
        <w:t> </w:t>
      </w:r>
      <w:r>
        <w:rPr>
          <w:rFonts w:ascii="Times New Roman" w:hAnsi="Times New Roman"/>
          <w:b w:val="false"/>
          <w:i w:val="false"/>
          <w:color w:val="000000"/>
          <w:sz w:val="22"/>
        </w:rPr>
        <w:t>means a substitute material or mix of materials that can be utilized in lieu of soil as cover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“Annular space”</w:t>
      </w:r>
      <w:r>
        <w:rPr>
          <w:rFonts w:ascii="Times New Roman" w:hAnsi="Times New Roman"/>
          <w:b w:val="false"/>
          <w:i w:val="false"/>
          <w:color w:val="000000"/>
          <w:sz w:val="22"/>
        </w:rPr>
        <w:t> </w:t>
      </w:r>
      <w:r>
        <w:rPr>
          <w:rFonts w:ascii="Times New Roman" w:hAnsi="Times New Roman"/>
          <w:b w:val="false"/>
          <w:i w:val="false"/>
          <w:color w:val="000000"/>
          <w:sz w:val="22"/>
        </w:rPr>
        <w:t>means the open space formed between the borehole and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“Appliances”</w:t>
      </w:r>
      <w:r>
        <w:rPr>
          <w:rFonts w:ascii="Times New Roman" w:hAnsi="Times New Roman"/>
          <w:b w:val="false"/>
          <w:i w:val="false"/>
          <w:color w:val="000000"/>
          <w:sz w:val="22"/>
        </w:rPr>
        <w:t> </w:t>
      </w:r>
      <w:r>
        <w:rPr>
          <w:rFonts w:ascii="Times New Roman" w:hAnsi="Times New Roman"/>
          <w:b w:val="false"/>
          <w:i w:val="false"/>
          <w:color w:val="000000"/>
          <w:sz w:val="22"/>
        </w:rPr>
        <w:t>means household and commercial devices such as refrigerators, freezers, kitchen ranges, air-conditioning units, dehumidifiers, gas water heaters, furnaces, clothes washers, clothes dryers, dishwashers, microwave ovens and commercial coolers with components containing mercury, refrigerants, or PCB-containing capacitors.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“Aquifer”</w:t>
      </w:r>
      <w:r>
        <w:rPr>
          <w:rFonts w:ascii="Times New Roman" w:hAnsi="Times New Roman"/>
          <w:b w:val="false"/>
          <w:i w:val="false"/>
          <w:color w:val="000000"/>
          <w:sz w:val="22"/>
        </w:rPr>
        <w:t> </w:t>
      </w:r>
      <w:r>
        <w:rPr>
          <w:rFonts w:ascii="Times New Roman" w:hAnsi="Times New Roman"/>
          <w:b w:val="false"/>
          <w:i w:val="false"/>
          <w:color w:val="000000"/>
          <w:sz w:val="22"/>
        </w:rPr>
        <w:t>means a saturated geologic formation or combination of formations that has appreciably greater ability to transmit water than do adjacent formations. Typically, an aquifer is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“Areas susceptible to mass movement”</w:t>
      </w:r>
      <w:r>
        <w:rPr>
          <w:rFonts w:ascii="Times New Roman" w:hAnsi="Times New Roman"/>
          <w:b w:val="false"/>
          <w:i w:val="false"/>
          <w:color w:val="000000"/>
          <w:sz w:val="22"/>
        </w:rPr>
        <w:t> </w:t>
      </w:r>
      <w:r>
        <w:rPr>
          <w:rFonts w:ascii="Times New Roman" w:hAnsi="Times New Roman"/>
          <w:b w:val="false"/>
          <w:i w:val="false"/>
          <w:color w:val="000000"/>
          <w:sz w:val="22"/>
        </w:rPr>
        <w:t>means those areas of influence (i.e., areas characterized as having an active or substantial possibility of mass movement) where the movement of earth material at, beneath, or adjacent to the sanitary landfill site, because of natural or human-induced events, results in the down slope transport of soil and rock material by means of gravitational influence. Areas of mass movement include but are not limited to landslides, avalanches, debris slides and flows, soil function, block sliding, and rockfall.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“Attendant”</w:t>
      </w:r>
      <w:r>
        <w:rPr>
          <w:rFonts w:ascii="Times New Roman" w:hAnsi="Times New Roman"/>
          <w:b w:val="false"/>
          <w:i w:val="false"/>
          <w:color w:val="000000"/>
          <w:sz w:val="22"/>
        </w:rPr>
        <w:t> </w:t>
      </w:r>
      <w:r>
        <w:rPr>
          <w:rFonts w:ascii="Times New Roman" w:hAnsi="Times New Roman"/>
          <w:b w:val="false"/>
          <w:i w:val="false"/>
          <w:color w:val="000000"/>
          <w:sz w:val="22"/>
        </w:rPr>
        <w:t>means an employee of a sanitary disposal project who is not employed or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“Ballast”</w:t>
      </w:r>
      <w:r>
        <w:rPr>
          <w:rFonts w:ascii="Times New Roman" w:hAnsi="Times New Roman"/>
          <w:b w:val="false"/>
          <w:i w:val="false"/>
          <w:color w:val="000000"/>
          <w:sz w:val="22"/>
        </w:rPr>
        <w:t> </w:t>
      </w:r>
      <w:r>
        <w:rPr>
          <w:rFonts w:ascii="Times New Roman" w:hAnsi="Times New Roman"/>
          <w:b w:val="false"/>
          <w:i w:val="false"/>
          <w:color w:val="000000"/>
          <w:sz w:val="22"/>
        </w:rPr>
        <w:t>means an electrical device containing capacitors for the purpose of triggering high-level electrical components. A ballast provides electrical balance within the high-level electrical component circuitry.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“Beneficial use”</w:t>
      </w:r>
      <w:r>
        <w:rPr>
          <w:rFonts w:ascii="Times New Roman" w:hAnsi="Times New Roman"/>
          <w:b w:val="false"/>
          <w:i w:val="false"/>
          <w:color w:val="000000"/>
          <w:sz w:val="22"/>
        </w:rPr>
        <w:t> </w:t>
      </w:r>
      <w:r>
        <w:rPr>
          <w:rFonts w:ascii="Times New Roman" w:hAnsi="Times New Roman"/>
          <w:b w:val="false"/>
          <w:i w:val="false"/>
          <w:color w:val="000000"/>
          <w:sz w:val="22"/>
        </w:rPr>
        <w:t>means a specific utilization of a solid by-product that constitutes reuse rather than disposal and does not adversely affect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“Beneficial use determination”</w:t>
      </w:r>
      <w:r>
        <w:rPr>
          <w:rFonts w:ascii="Times New Roman" w:hAnsi="Times New Roman"/>
          <w:b w:val="false"/>
          <w:i w:val="false"/>
          <w:color w:val="000000"/>
          <w:sz w:val="22"/>
        </w:rPr>
        <w:t> </w:t>
      </w:r>
      <w:r>
        <w:rPr>
          <w:rFonts w:ascii="Times New Roman" w:hAnsi="Times New Roman"/>
          <w:b w:val="false"/>
          <w:i w:val="false"/>
          <w:color w:val="000000"/>
          <w:sz w:val="22"/>
        </w:rPr>
        <w:t>means a written formal decision or rule issued by the department that affirms that the utilization of a solid by-product constitutes a beneficial use rather than the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“Bird hazard”</w:t>
      </w:r>
      <w:r>
        <w:rPr>
          <w:rFonts w:ascii="Times New Roman" w:hAnsi="Times New Roman"/>
          <w:b w:val="false"/>
          <w:i w:val="false"/>
          <w:color w:val="000000"/>
          <w:sz w:val="22"/>
        </w:rPr>
        <w:t> </w:t>
      </w:r>
      <w:r>
        <w:rPr>
          <w:rFonts w:ascii="Times New Roman" w:hAnsi="Times New Roman"/>
          <w:b w:val="false"/>
          <w:i w:val="false"/>
          <w:color w:val="000000"/>
          <w:sz w:val="22"/>
        </w:rPr>
        <w:t>means an increase in the likelihood of bird/aircraft collisions that may cause damage to the aircraft or injury to its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“Bulking agent”</w:t>
      </w:r>
      <w:r>
        <w:rPr>
          <w:rFonts w:ascii="Times New Roman" w:hAnsi="Times New Roman"/>
          <w:b w:val="false"/>
          <w:i w:val="false"/>
          <w:color w:val="000000"/>
          <w:sz w:val="22"/>
        </w:rPr>
        <w:t> </w:t>
      </w:r>
      <w:r>
        <w:rPr>
          <w:rFonts w:ascii="Times New Roman" w:hAnsi="Times New Roman"/>
          <w:b w:val="false"/>
          <w:i w:val="false"/>
          <w:color w:val="000000"/>
          <w:sz w:val="22"/>
        </w:rPr>
        <w:t>means a material that contributes structure and porosity, usually a dry, rigid material such as shredded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“Capacitor”</w:t>
      </w:r>
      <w:r>
        <w:rPr>
          <w:rFonts w:ascii="Times New Roman" w:hAnsi="Times New Roman"/>
          <w:b w:val="false"/>
          <w:i w:val="false"/>
          <w:color w:val="000000"/>
          <w:sz w:val="22"/>
        </w:rPr>
        <w:t> </w:t>
      </w:r>
      <w:r>
        <w:rPr>
          <w:rFonts w:ascii="Times New Roman" w:hAnsi="Times New Roman"/>
          <w:b w:val="false"/>
          <w:i w:val="false"/>
          <w:color w:val="000000"/>
          <w:sz w:val="22"/>
        </w:rPr>
        <w:t>means a device for accumulating and holding a charge of electricity that consists of conducting surfaces separated by a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 plus marketable securities”</w:t>
      </w:r>
      <w:r>
        <w:rPr>
          <w:rFonts w:ascii="Times New Roman" w:hAnsi="Times New Roman"/>
          <w:b w:val="false"/>
          <w:i w:val="false"/>
          <w:color w:val="000000"/>
          <w:sz w:val="22"/>
        </w:rPr>
        <w:t> </w:t>
      </w:r>
      <w:r>
        <w:rPr>
          <w:rFonts w:ascii="Times New Roman" w:hAnsi="Times New Roman"/>
          <w:b w:val="false"/>
          <w:i w:val="false"/>
          <w:color w:val="000000"/>
          <w:sz w:val="22"/>
        </w:rPr>
        <w:t>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“Cathode ray tube”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“CRT”</w:t>
      </w:r>
      <w:r>
        <w:rPr>
          <w:rFonts w:ascii="Times New Roman" w:hAnsi="Times New Roman"/>
          <w:b w:val="false"/>
          <w:i w:val="false"/>
          <w:color w:val="000000"/>
          <w:sz w:val="22"/>
        </w:rPr>
        <w:t> </w:t>
      </w:r>
      <w:r>
        <w:rPr>
          <w:rFonts w:ascii="Times New Roman" w:hAnsi="Times New Roman"/>
          <w:b w:val="false"/>
          <w:i w:val="false"/>
          <w:color w:val="000000"/>
          <w:sz w:val="22"/>
        </w:rPr>
        <w:t>means a vacuum tube composed primarily of leaded glass that is the visual or video display component of an electronic device. An intact CRT means a CRT whose vacuum has not been released. A broken CRT means glass removed from its housing or casing whose vacuum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compostable products”</w:t>
      </w:r>
      <w:r>
        <w:rPr>
          <w:rFonts w:ascii="Times New Roman" w:hAnsi="Times New Roman"/>
          <w:b w:val="false"/>
          <w:i w:val="false"/>
          <w:color w:val="000000"/>
          <w:sz w:val="22"/>
        </w:rPr>
        <w:t> </w:t>
      </w:r>
      <w:r>
        <w:rPr>
          <w:rFonts w:ascii="Times New Roman" w:hAnsi="Times New Roman"/>
          <w:b w:val="false"/>
          <w:i w:val="false"/>
          <w:color w:val="000000"/>
          <w:sz w:val="22"/>
        </w:rPr>
        <w:t>means any product specifically manufactured to break down in a compost system at the end of its useful life. Examples include containers; films; or foodservice ware such as bowls, plates, cups, cutlery, and bioplastic liner bags. Products are composed of materials such as vegetable matter, paper, cardboard, and plastics and are certified as conforming to ASTM International Standard ASTM D6400 or ASTM D6868.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“CFCs”</w:t>
      </w:r>
      <w:r>
        <w:rPr>
          <w:rFonts w:ascii="Times New Roman" w:hAnsi="Times New Roman"/>
          <w:b w:val="false"/>
          <w:i w:val="false"/>
          <w:color w:val="000000"/>
          <w:sz w:val="22"/>
        </w:rPr>
        <w:t> </w:t>
      </w:r>
      <w:r>
        <w:rPr>
          <w:rFonts w:ascii="Times New Roman" w:hAnsi="Times New Roman"/>
          <w:b w:val="false"/>
          <w:i w:val="false"/>
          <w:color w:val="000000"/>
          <w:sz w:val="22"/>
        </w:rPr>
        <w:t>means 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wood waste”</w:t>
      </w:r>
      <w:r>
        <w:rPr>
          <w:rFonts w:ascii="Times New Roman" w:hAnsi="Times New Roman"/>
          <w:b w:val="false"/>
          <w:i w:val="false"/>
          <w:color w:val="000000"/>
          <w:sz w:val="22"/>
        </w:rPr>
        <w:t> </w:t>
      </w:r>
      <w:r>
        <w:rPr>
          <w:rFonts w:ascii="Times New Roman" w:hAnsi="Times New Roman"/>
          <w:b w:val="false"/>
          <w:i w:val="false"/>
          <w:color w:val="000000"/>
          <w:sz w:val="22"/>
        </w:rPr>
        <w:t>means wood that is free of coatings and preservatives.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“Coal combustion residuals”</w:t>
      </w:r>
      <w:r>
        <w:rPr>
          <w:rFonts w:ascii="Times New Roman" w:hAnsi="Times New Roman"/>
          <w:b w:val="false"/>
          <w:i w:val="false"/>
          <w:color w:val="000000"/>
          <w:sz w:val="22"/>
        </w:rPr>
        <w:t> </w:t>
      </w:r>
      <w:r>
        <w:rPr>
          <w:rFonts w:ascii="Times New Roman" w:hAnsi="Times New Roman"/>
          <w:b w:val="false"/>
          <w:i w:val="false"/>
          <w:color w:val="000000"/>
          <w:sz w:val="22"/>
        </w:rPr>
        <w:t>means any solid waste produced by burning coal, either by itself or in conjunction with natural gas or other carbon-based fuels. “Coal combustion residuals” includes but is not limited to bottom ash, fly ash, slag, and flue gas desulfurization system material generated by coal combustion and associated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solid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w:t>
      </w:r>
      <w:r>
        <w:rPr>
          <w:rFonts w:ascii="Times New Roman" w:hAnsi="Times New Roman"/>
          <w:b w:val="false"/>
          <w:i w:val="false"/>
          <w:color w:val="000000"/>
          <w:sz w:val="22"/>
        </w:rPr>
        <w:t> </w:t>
      </w:r>
      <w:r>
        <w:rPr>
          <w:rFonts w:ascii="Times New Roman" w:hAnsi="Times New Roman"/>
          <w:b w:val="false"/>
          <w:i w:val="false"/>
          <w:color w:val="000000"/>
          <w:sz w:val="22"/>
        </w:rPr>
        <w:t>means the product manufactured through the controlled aerobic, biological decomposition of biodegradable materials. The product has undergone mesophilic and thermophilic temperatures, which significantly reduces the viability of pathogens and weed seeds and stabilizes the carbon such that it is beneficial to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“Compostable”</w:t>
      </w:r>
      <w:r>
        <w:rPr>
          <w:rFonts w:ascii="Times New Roman" w:hAnsi="Times New Roman"/>
          <w:b w:val="false"/>
          <w:i w:val="false"/>
          <w:color w:val="000000"/>
          <w:sz w:val="22"/>
        </w:rPr>
        <w:t> </w:t>
      </w:r>
      <w:r>
        <w:rPr>
          <w:rFonts w:ascii="Times New Roman" w:hAnsi="Times New Roman"/>
          <w:b w:val="false"/>
          <w:i w:val="false"/>
          <w:color w:val="000000"/>
          <w:sz w:val="22"/>
        </w:rPr>
        <w:t>means an organic material that undergoes degradation by biological processes during composting to yield carbon dioxide, water, inorganic compounds, and biomass.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“Composting”</w:t>
      </w:r>
      <w:r>
        <w:rPr>
          <w:rFonts w:ascii="Times New Roman" w:hAnsi="Times New Roman"/>
          <w:b w:val="false"/>
          <w:i w:val="false"/>
          <w:color w:val="000000"/>
          <w:sz w:val="22"/>
        </w:rPr>
        <w:t> </w:t>
      </w:r>
      <w:r>
        <w:rPr>
          <w:rFonts w:ascii="Times New Roman" w:hAnsi="Times New Roman"/>
          <w:b w:val="false"/>
          <w:i w:val="false"/>
          <w:color w:val="000000"/>
          <w:sz w:val="22"/>
        </w:rPr>
        <w:t>means the controlled process and management of aerobic, biological decomposition resulting in an innocuous final product. This process significantly reduces the viability of pathogens and weed seeds and stabilizes the carbon such that it is beneficial to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“Composting facility”</w:t>
      </w:r>
      <w:r>
        <w:rPr>
          <w:rFonts w:ascii="Times New Roman" w:hAnsi="Times New Roman"/>
          <w:b w:val="false"/>
          <w:i w:val="false"/>
          <w:color w:val="000000"/>
          <w:sz w:val="22"/>
        </w:rPr>
        <w:t> </w:t>
      </w:r>
      <w:r>
        <w:rPr>
          <w:rFonts w:ascii="Times New Roman" w:hAnsi="Times New Roman"/>
          <w:b w:val="false"/>
          <w:i w:val="false"/>
          <w:color w:val="000000"/>
          <w:sz w:val="22"/>
        </w:rPr>
        <w:t>means all related receiving, processing, production, curing, and storage areas and necessary roads, buildings, equipment, litter control devices, pollution control devices, fire control devices, landscaping, gates, personnel and maintenance facilities, sewer and water lines, and process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w:t>
      </w:r>
      <w:r>
        <w:rPr>
          <w:rFonts w:ascii="Times New Roman" w:hAnsi="Times New Roman"/>
          <w:b w:val="false"/>
          <w:i w:val="false"/>
          <w:color w:val="000000"/>
          <w:sz w:val="22"/>
        </w:rPr>
        <w:t> </w:t>
      </w:r>
      <w:r>
        <w:rPr>
          <w:rFonts w:ascii="Times New Roman" w:hAnsi="Times New Roman"/>
          <w:b w:val="false"/>
          <w:i w:val="false"/>
          <w:color w:val="000000"/>
          <w:sz w:val="22"/>
        </w:rPr>
        <w:t>means a course of action developed and established cooperatively between cities, counties, and municipal solid waste sanitary disposal projects regarding their chosen integrated solid waste management system, its participants, waste reduction strategies, and disposal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 amendment”</w:t>
      </w:r>
      <w:r>
        <w:rPr>
          <w:rFonts w:ascii="Times New Roman" w:hAnsi="Times New Roman"/>
          <w:b w:val="false"/>
          <w:i w:val="false"/>
          <w:color w:val="000000"/>
          <w:sz w:val="22"/>
        </w:rPr>
        <w:t> </w:t>
      </w:r>
      <w:r>
        <w:rPr>
          <w:rFonts w:ascii="Times New Roman" w:hAnsi="Times New Roman"/>
          <w:b w:val="false"/>
          <w:i w:val="false"/>
          <w:color w:val="000000"/>
          <w:sz w:val="22"/>
        </w:rPr>
        <w:t>means a notification, filed between comprehensive plan updates, that the planning agency seeks to change the participation or change the designated disposal project(s) as set out in the most recent approved comprehensive plan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 update”</w:t>
      </w:r>
      <w:r>
        <w:rPr>
          <w:rFonts w:ascii="Times New Roman" w:hAnsi="Times New Roman"/>
          <w:b w:val="false"/>
          <w:i w:val="false"/>
          <w:color w:val="000000"/>
          <w:sz w:val="22"/>
        </w:rPr>
        <w:t> </w:t>
      </w:r>
      <w:r>
        <w:rPr>
          <w:rFonts w:ascii="Times New Roman" w:hAnsi="Times New Roman"/>
          <w:b w:val="false"/>
          <w:i w:val="false"/>
          <w:color w:val="000000"/>
          <w:sz w:val="22"/>
        </w:rPr>
        <w:t>means a planning document that provides status reports on the integrated solid waste management system and that describes revision to the information and evaluation of the integrated solid waste management system and the proposed course of action for the next planning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“Confined aquifer”</w:t>
      </w:r>
      <w:r>
        <w:rPr>
          <w:rFonts w:ascii="Times New Roman" w:hAnsi="Times New Roman"/>
          <w:b w:val="false"/>
          <w:i w:val="false"/>
          <w:color w:val="000000"/>
          <w:sz w:val="22"/>
        </w:rPr>
        <w:t> </w:t>
      </w:r>
      <w:r>
        <w:rPr>
          <w:rFonts w:ascii="Times New Roman" w:hAnsi="Times New Roman"/>
          <w:b w:val="false"/>
          <w:i w:val="false"/>
          <w:color w:val="000000"/>
          <w:sz w:val="22"/>
        </w:rPr>
        <w:t>means an aquifer with a confining bed above and below. Water in a confined aquifer is under pressure such that water rises above the top of the aquifer in a well that penetrates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“Confining bed”</w:t>
      </w:r>
      <w:r>
        <w:rPr>
          <w:rFonts w:ascii="Times New Roman" w:hAnsi="Times New Roman"/>
          <w:b w:val="false"/>
          <w:i w:val="false"/>
          <w:color w:val="000000"/>
          <w:sz w:val="22"/>
        </w:rPr>
        <w:t> </w:t>
      </w:r>
      <w:r>
        <w:rPr>
          <w:rFonts w:ascii="Times New Roman" w:hAnsi="Times New Roman"/>
          <w:b w:val="false"/>
          <w:i w:val="false"/>
          <w:color w:val="000000"/>
          <w:sz w:val="22"/>
        </w:rPr>
        <w:t>means a geologic formation exhibiting relatively low ability to transmit water compared to adjacent formations. Confining beds are typically not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and demolition waste”</w:t>
      </w:r>
      <w:r>
        <w:rPr>
          <w:rFonts w:ascii="Times New Roman" w:hAnsi="Times New Roman"/>
          <w:b w:val="false"/>
          <w:i w:val="false"/>
          <w:color w:val="000000"/>
          <w:sz w:val="22"/>
        </w:rPr>
        <w:t> </w:t>
      </w:r>
      <w:r>
        <w:rPr>
          <w:rFonts w:ascii="Times New Roman" w:hAnsi="Times New Roman"/>
          <w:b w:val="false"/>
          <w:i w:val="false"/>
          <w:color w:val="000000"/>
          <w:sz w:val="22"/>
        </w:rPr>
        <w:t>means waste building materials including wood, metals and rubble that result from construction or demolition of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and demolition waste disposal site”</w:t>
      </w:r>
      <w:r>
        <w:rPr>
          <w:rFonts w:ascii="Times New Roman" w:hAnsi="Times New Roman"/>
          <w:b w:val="false"/>
          <w:i w:val="false"/>
          <w:color w:val="000000"/>
          <w:sz w:val="22"/>
        </w:rPr>
        <w:t> </w:t>
      </w:r>
      <w:r>
        <w:rPr>
          <w:rFonts w:ascii="Times New Roman" w:hAnsi="Times New Roman"/>
          <w:b w:val="false"/>
          <w:i w:val="false"/>
          <w:color w:val="000000"/>
          <w:sz w:val="22"/>
        </w:rPr>
        <w:t>means a sanitary landfill that accepts only construction and demolition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price index”</w:t>
      </w:r>
      <w:r>
        <w:rPr>
          <w:rFonts w:ascii="Times New Roman" w:hAnsi="Times New Roman"/>
          <w:b w:val="false"/>
          <w:i w:val="false"/>
          <w:color w:val="000000"/>
          <w:sz w:val="22"/>
        </w:rPr>
        <w:t> </w:t>
      </w:r>
      <w:r>
        <w:rPr>
          <w:rFonts w:ascii="Times New Roman" w:hAnsi="Times New Roman"/>
          <w:b w:val="false"/>
          <w:i w:val="false"/>
          <w:color w:val="000000"/>
          <w:sz w:val="22"/>
        </w:rPr>
        <w:t>means the measure of the average change over time in the prices paid by urban consumers for a market basket of consumer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water”</w:t>
      </w:r>
      <w:r>
        <w:rPr>
          <w:rFonts w:ascii="Times New Roman" w:hAnsi="Times New Roman"/>
          <w:b w:val="false"/>
          <w:i w:val="false"/>
          <w:color w:val="000000"/>
          <w:sz w:val="22"/>
        </w:rPr>
        <w:t> </w:t>
      </w:r>
      <w:r>
        <w:rPr>
          <w:rFonts w:ascii="Times New Roman" w:hAnsi="Times New Roman"/>
          <w:b w:val="false"/>
          <w:i w:val="false"/>
          <w:color w:val="000000"/>
          <w:sz w:val="22"/>
        </w:rPr>
        <w:t>means liquid that has run off, or emerged from, raw feedstock and materials that are being processed, or a liquid that has come into contact with equipment dedicated to the handling of raw feedstocks or unstabilized compost, and that contains extracted, dissolved, or suspended materials. “Contact water” includes condensate from gasses resulting from the composting process but does not include water from curing materials, finished compost, or product storage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animal carcasses”</w:t>
      </w:r>
      <w:r>
        <w:rPr>
          <w:rFonts w:ascii="Times New Roman" w:hAnsi="Times New Roman"/>
          <w:b w:val="false"/>
          <w:i w:val="false"/>
          <w:color w:val="000000"/>
          <w:sz w:val="22"/>
        </w:rPr>
        <w:t> </w:t>
      </w:r>
      <w:r>
        <w:rPr>
          <w:rFonts w:ascii="Times New Roman" w:hAnsi="Times New Roman"/>
          <w:b w:val="false"/>
          <w:i w:val="false"/>
          <w:color w:val="000000"/>
          <w:sz w:val="22"/>
        </w:rPr>
        <w:t>means waste, including carcasses, body parts, and bedding of animals, that was exposed to infectious agents during research, production of biologicals, or testing of pharmaceuticals.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sharps”</w:t>
      </w:r>
      <w:r>
        <w:rPr>
          <w:rFonts w:ascii="Times New Roman" w:hAnsi="Times New Roman"/>
          <w:b w:val="false"/>
          <w:i w:val="false"/>
          <w:color w:val="000000"/>
          <w:sz w:val="22"/>
        </w:rPr>
        <w:t> </w:t>
      </w:r>
      <w:r>
        <w:rPr>
          <w:rFonts w:ascii="Times New Roman" w:hAnsi="Times New Roman"/>
          <w:b w:val="false"/>
          <w:i w:val="false"/>
          <w:color w:val="000000"/>
          <w:sz w:val="22"/>
        </w:rPr>
        <w:t>means any contaminated object that can penetrate the skin, including but not limited to needles, scalpels, broken glass, broken capillary tubes, and exposed ends of dental wires.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soil”</w:t>
      </w:r>
      <w:r>
        <w:rPr>
          <w:rFonts w:ascii="Times New Roman" w:hAnsi="Times New Roman"/>
          <w:b w:val="false"/>
          <w:i w:val="false"/>
          <w:color w:val="000000"/>
          <w:sz w:val="22"/>
        </w:rPr>
        <w:t> </w:t>
      </w:r>
      <w:r>
        <w:rPr>
          <w:rFonts w:ascii="Times New Roman" w:hAnsi="Times New Roman"/>
          <w:b w:val="false"/>
          <w:i w:val="false"/>
          <w:color w:val="000000"/>
          <w:sz w:val="22"/>
        </w:rPr>
        <w:t>means soil that contains any harmful constituent in a concentration that may harm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 material”</w:t>
      </w:r>
      <w:r>
        <w:rPr>
          <w:rFonts w:ascii="Times New Roman" w:hAnsi="Times New Roman"/>
          <w:b w:val="false"/>
          <w:i w:val="false"/>
          <w:color w:val="000000"/>
          <w:sz w:val="22"/>
        </w:rPr>
        <w:t> </w:t>
      </w:r>
      <w:r>
        <w:rPr>
          <w:rFonts w:ascii="Times New Roman" w:hAnsi="Times New Roman"/>
          <w:b w:val="false"/>
          <w:i w:val="false"/>
          <w:color w:val="000000"/>
          <w:sz w:val="22"/>
        </w:rPr>
        <w:t>means soil placed as daily, intermediate, or final cover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collection”</w:t>
      </w:r>
      <w:r>
        <w:rPr>
          <w:rFonts w:ascii="Times New Roman" w:hAnsi="Times New Roman"/>
          <w:b w:val="false"/>
          <w:i w:val="false"/>
          <w:color w:val="000000"/>
          <w:sz w:val="22"/>
        </w:rPr>
        <w:t> </w:t>
      </w:r>
      <w:r>
        <w:rPr>
          <w:rFonts w:ascii="Times New Roman" w:hAnsi="Times New Roman"/>
          <w:b w:val="false"/>
          <w:i w:val="false"/>
          <w:color w:val="000000"/>
          <w:sz w:val="22"/>
        </w:rPr>
        <w:t>means any activity by a CRT recycling facility or CRT collection facility involving the collection of discarded CRTs that is not a short-term CRT collection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collection facility”</w:t>
      </w:r>
      <w:r>
        <w:rPr>
          <w:rFonts w:ascii="Times New Roman" w:hAnsi="Times New Roman"/>
          <w:b w:val="false"/>
          <w:i w:val="false"/>
          <w:color w:val="000000"/>
          <w:sz w:val="22"/>
        </w:rPr>
        <w:t> </w:t>
      </w:r>
      <w:r>
        <w:rPr>
          <w:rFonts w:ascii="Times New Roman" w:hAnsi="Times New Roman"/>
          <w:b w:val="false"/>
          <w:i w:val="false"/>
          <w:color w:val="000000"/>
          <w:sz w:val="22"/>
        </w:rPr>
        <w:t>means a property where ongoing CRT collection is the only CRT recycling activity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recycling”</w:t>
      </w:r>
      <w:r>
        <w:rPr>
          <w:rFonts w:ascii="Times New Roman" w:hAnsi="Times New Roman"/>
          <w:b w:val="false"/>
          <w:i w:val="false"/>
          <w:color w:val="000000"/>
          <w:sz w:val="22"/>
        </w:rPr>
        <w:t> </w:t>
      </w:r>
      <w:r>
        <w:rPr>
          <w:rFonts w:ascii="Times New Roman" w:hAnsi="Times New Roman"/>
          <w:b w:val="false"/>
          <w:i w:val="false"/>
          <w:color w:val="000000"/>
          <w:sz w:val="22"/>
        </w:rPr>
        <w:t>means any process by which discarded CRTs that would otherwise become waste are collected, processed, and returned to use in the form of raw materials or products. CRT recycling includes but is not limited to receiving broken or intact CRTs, intentionally breaking intact CRTs or further breaking or separating broken CRTs, and sorting or otherwise managing glass removed from CRT monitors.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recycling facility”</w:t>
      </w:r>
      <w:r>
        <w:rPr>
          <w:rFonts w:ascii="Times New Roman" w:hAnsi="Times New Roman"/>
          <w:b w:val="false"/>
          <w:i w:val="false"/>
          <w:color w:val="000000"/>
          <w:sz w:val="22"/>
        </w:rPr>
        <w:t> </w:t>
      </w:r>
      <w:r>
        <w:rPr>
          <w:rFonts w:ascii="Times New Roman" w:hAnsi="Times New Roman"/>
          <w:b w:val="false"/>
          <w:i w:val="false"/>
          <w:color w:val="000000"/>
          <w:sz w:val="22"/>
        </w:rPr>
        <w:t>means a property where CRT recycling takes place. A CRT recycling facility may also collect CRTs.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“Crumb rubber”</w:t>
      </w:r>
      <w:r>
        <w:rPr>
          <w:rFonts w:ascii="Times New Roman" w:hAnsi="Times New Roman"/>
          <w:b w:val="false"/>
          <w:i w:val="false"/>
          <w:color w:val="000000"/>
          <w:sz w:val="22"/>
        </w:rPr>
        <w:t> </w:t>
      </w:r>
      <w:r>
        <w:rPr>
          <w:rFonts w:ascii="Times New Roman" w:hAnsi="Times New Roman"/>
          <w:b w:val="false"/>
          <w:i w:val="false"/>
          <w:color w:val="000000"/>
          <w:sz w:val="22"/>
        </w:rPr>
        <w:t>means a material derived by reducing waste tires or other rubber into uniform granules of 3/8 inch or less, with the inherent reinforcing materials such as steel and fiber removed along with other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“Cultures and stocks of infectious agents”</w:t>
      </w:r>
      <w:r>
        <w:rPr>
          <w:rFonts w:ascii="Times New Roman" w:hAnsi="Times New Roman"/>
          <w:b w:val="false"/>
          <w:i w:val="false"/>
          <w:color w:val="000000"/>
          <w:sz w:val="22"/>
        </w:rPr>
        <w:t> </w:t>
      </w:r>
      <w:r>
        <w:rPr>
          <w:rFonts w:ascii="Times New Roman" w:hAnsi="Times New Roman"/>
          <w:b w:val="false"/>
          <w:i w:val="false"/>
          <w:color w:val="000000"/>
          <w:sz w:val="22"/>
        </w:rPr>
        <w:t>means specimen cultures collected from medical and pathological laboratories, cultures and stocks of infectious agents from research and industrial laboratories, wastes from the production of biological agents, discarded live and attenuated vaccines, and culture dishes and devices used to transfer, inoculate, or mix cultures.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“Cured compost”</w:t>
      </w:r>
      <w:r>
        <w:rPr>
          <w:rFonts w:ascii="Times New Roman" w:hAnsi="Times New Roman"/>
          <w:b w:val="false"/>
          <w:i w:val="false"/>
          <w:color w:val="000000"/>
          <w:sz w:val="22"/>
        </w:rPr>
        <w:t> </w:t>
      </w:r>
      <w:r>
        <w:rPr>
          <w:rFonts w:ascii="Times New Roman" w:hAnsi="Times New Roman"/>
          <w:b w:val="false"/>
          <w:i w:val="false"/>
          <w:color w:val="000000"/>
          <w:sz w:val="22"/>
        </w:rPr>
        <w:t>means compost that is both stable and mature according to the definitions found in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“Curing”</w:t>
      </w:r>
      <w:r>
        <w:rPr>
          <w:rFonts w:ascii="Times New Roman" w:hAnsi="Times New Roman"/>
          <w:b w:val="false"/>
          <w:i w:val="false"/>
          <w:color w:val="000000"/>
          <w:sz w:val="22"/>
        </w:rPr>
        <w:t> </w:t>
      </w:r>
      <w:r>
        <w:rPr>
          <w:rFonts w:ascii="Times New Roman" w:hAnsi="Times New Roman"/>
          <w:b w:val="false"/>
          <w:i w:val="false"/>
          <w:color w:val="000000"/>
          <w:sz w:val="22"/>
        </w:rPr>
        <w:t>means a continuation of the composting process after the high heat stage during which maturity continues to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“Cut tire”</w:t>
      </w:r>
      <w:r>
        <w:rPr>
          <w:rFonts w:ascii="Times New Roman" w:hAnsi="Times New Roman"/>
          <w:b w:val="false"/>
          <w:i w:val="false"/>
          <w:color w:val="000000"/>
          <w:sz w:val="22"/>
        </w:rPr>
        <w:t> </w:t>
      </w:r>
      <w:r>
        <w:rPr>
          <w:rFonts w:ascii="Times New Roman" w:hAnsi="Times New Roman"/>
          <w:b w:val="false"/>
          <w:i w:val="false"/>
          <w:color w:val="000000"/>
          <w:sz w:val="22"/>
        </w:rPr>
        <w:t>means a waste tire from which the tire face, tread, or sidewall has been cut or removed for beneficial use or final disposal. A cut tire shall consist of pieces greater than 18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 service”</w:t>
      </w:r>
      <w:r>
        <w:rPr>
          <w:rFonts w:ascii="Times New Roman" w:hAnsi="Times New Roman"/>
          <w:b w:val="false"/>
          <w:i w:val="false"/>
          <w:color w:val="000000"/>
          <w:sz w:val="22"/>
        </w:rPr>
        <w:t> </w:t>
      </w:r>
      <w:r>
        <w:rPr>
          <w:rFonts w:ascii="Times New Roman" w:hAnsi="Times New Roman"/>
          <w:b w:val="false"/>
          <w:i w:val="false"/>
          <w:color w:val="000000"/>
          <w:sz w:val="22"/>
        </w:rPr>
        <w:t>means the amount of principal and interest due on a loan in a given time period, typically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“Deficit”</w:t>
      </w:r>
      <w:r>
        <w:rPr>
          <w:rFonts w:ascii="Times New Roman" w:hAnsi="Times New Roman"/>
          <w:b w:val="false"/>
          <w:i w:val="false"/>
          <w:color w:val="000000"/>
          <w:sz w:val="22"/>
        </w:rPr>
        <w:t> </w:t>
      </w:r>
      <w:r>
        <w:rPr>
          <w:rFonts w:ascii="Times New Roman" w:hAnsi="Times New Roman"/>
          <w:b w:val="false"/>
          <w:i w:val="false"/>
          <w:color w:val="000000"/>
          <w:sz w:val="22"/>
        </w:rPr>
        <w:t>means total annual revenues minus total annual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“Demanufacturing”</w:t>
      </w:r>
      <w:r>
        <w:rPr>
          <w:rFonts w:ascii="Times New Roman" w:hAnsi="Times New Roman"/>
          <w:b w:val="false"/>
          <w:i w:val="false"/>
          <w:color w:val="000000"/>
          <w:sz w:val="22"/>
        </w:rPr>
        <w:t> </w:t>
      </w:r>
      <w:r>
        <w:rPr>
          <w:rFonts w:ascii="Times New Roman" w:hAnsi="Times New Roman"/>
          <w:b w:val="false"/>
          <w:i w:val="false"/>
          <w:color w:val="000000"/>
          <w:sz w:val="22"/>
        </w:rPr>
        <w:t>means the removal of components, including but not limited to PCB-containing capacitors, ballasts, mercury-containing components, fluorescent tubes, and refrigerants, from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“Discarded”</w:t>
      </w:r>
      <w:r>
        <w:rPr>
          <w:rFonts w:ascii="Times New Roman" w:hAnsi="Times New Roman"/>
          <w:b w:val="false"/>
          <w:i w:val="false"/>
          <w:color w:val="000000"/>
          <w:sz w:val="22"/>
        </w:rPr>
        <w:t> </w:t>
      </w:r>
      <w:r>
        <w:rPr>
          <w:rFonts w:ascii="Times New Roman" w:hAnsi="Times New Roman"/>
          <w:b w:val="false"/>
          <w:i w:val="false"/>
          <w:color w:val="000000"/>
          <w:sz w:val="22"/>
        </w:rPr>
        <w:t>means no longer to be used for the original intended purpose and means the letting go or throwing away of materials that have become useless or superfluous though often not intrinsically valueless.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“Displacement”</w:t>
      </w:r>
      <w:r>
        <w:rPr>
          <w:rFonts w:ascii="Times New Roman" w:hAnsi="Times New Roman"/>
          <w:b w:val="false"/>
          <w:i w:val="false"/>
          <w:color w:val="000000"/>
          <w:sz w:val="22"/>
        </w:rPr>
        <w:t> </w:t>
      </w:r>
      <w:r>
        <w:rPr>
          <w:rFonts w:ascii="Times New Roman" w:hAnsi="Times New Roman"/>
          <w:b w:val="false"/>
          <w:i w:val="false"/>
          <w:color w:val="000000"/>
          <w:sz w:val="22"/>
        </w:rPr>
        <w:t>means the relative movement of any two sides of a fault measured in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“DOT-approved container”</w:t>
      </w:r>
      <w:r>
        <w:rPr>
          <w:rFonts w:ascii="Times New Roman" w:hAnsi="Times New Roman"/>
          <w:b w:val="false"/>
          <w:i w:val="false"/>
          <w:color w:val="000000"/>
          <w:sz w:val="22"/>
        </w:rPr>
        <w:t> </w:t>
      </w:r>
      <w:r>
        <w:rPr>
          <w:rFonts w:ascii="Times New Roman" w:hAnsi="Times New Roman"/>
          <w:b w:val="false"/>
          <w:i w:val="false"/>
          <w:color w:val="000000"/>
          <w:sz w:val="22"/>
        </w:rPr>
        <w:t>means those containers approved by the U.S. Department of Transportation, the agency responsible for shipping regulations for hazardous materials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“Downgradient”</w:t>
      </w:r>
      <w:r>
        <w:rPr>
          <w:rFonts w:ascii="Times New Roman" w:hAnsi="Times New Roman"/>
          <w:b w:val="false"/>
          <w:i w:val="false"/>
          <w:color w:val="000000"/>
          <w:sz w:val="22"/>
        </w:rPr>
        <w:t> </w:t>
      </w:r>
      <w:r>
        <w:rPr>
          <w:rFonts w:ascii="Times New Roman" w:hAnsi="Times New Roman"/>
          <w:b w:val="false"/>
          <w:i w:val="false"/>
          <w:color w:val="000000"/>
          <w:sz w:val="22"/>
        </w:rPr>
        <w:t>means direction of decreasing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“Downgradient well”</w:t>
      </w:r>
      <w:r>
        <w:rPr>
          <w:rFonts w:ascii="Times New Roman" w:hAnsi="Times New Roman"/>
          <w:b w:val="false"/>
          <w:i w:val="false"/>
          <w:color w:val="000000"/>
          <w:sz w:val="22"/>
        </w:rPr>
        <w:t> </w:t>
      </w:r>
      <w:r>
        <w:rPr>
          <w:rFonts w:ascii="Times New Roman" w:hAnsi="Times New Roman"/>
          <w:b w:val="false"/>
          <w:i w:val="false"/>
          <w:color w:val="000000"/>
          <w:sz w:val="22"/>
        </w:rPr>
        <w:t>means a well that has been installed downgradient of the site and is capable of detecting the migration of contaminants from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generating facility”</w:t>
      </w:r>
      <w:r>
        <w:rPr>
          <w:rFonts w:ascii="Times New Roman" w:hAnsi="Times New Roman"/>
          <w:b w:val="false"/>
          <w:i w:val="false"/>
          <w:color w:val="000000"/>
          <w:sz w:val="22"/>
        </w:rPr>
        <w:t> </w:t>
      </w:r>
      <w:r>
        <w:rPr>
          <w:rFonts w:ascii="Times New Roman" w:hAnsi="Times New Roman"/>
          <w:b w:val="false"/>
          <w:i w:val="false"/>
          <w:color w:val="000000"/>
          <w:sz w:val="22"/>
        </w:rPr>
        <w:t>means electric utilities and independent power producers that fall within the North American Industry Classification System (NAICS) Code 221112.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 MSWLF unit”</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“FAA certified airport”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airport serving air carriers certified by the Civil Aeronautics Board that has been issued an airport operating certificate from the Administrator of the Federal Aviation Administration pursuant to Section 612 of the Federal Aviation Act, </w:t>
      </w:r>
      <w:r>
        <w:rPr>
          <w:rFonts w:ascii="Times New Roman" w:hAnsi="Times New Roman"/>
          <w:b w:val="false"/>
          <w:i w:val="false"/>
          <w:color w:val="000000"/>
          <w:sz w:val="22"/>
        </w:rPr>
        <w:t>49 U.S.C. §1432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49 CFR Part 139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all contiguous land and structures, other appurtenances, and improvements on the land used for the disposal of solid waste. Any specific facility is formally defined in the permit issued by the department. Buffer lands around a facility are not required to be included in the permitted boundary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“Fault”</w:t>
      </w:r>
      <w:r>
        <w:rPr>
          <w:rFonts w:ascii="Times New Roman" w:hAnsi="Times New Roman"/>
          <w:b w:val="false"/>
          <w:i w:val="false"/>
          <w:color w:val="000000"/>
          <w:sz w:val="22"/>
        </w:rPr>
        <w:t> </w:t>
      </w:r>
      <w:r>
        <w:rPr>
          <w:rFonts w:ascii="Times New Roman" w:hAnsi="Times New Roman"/>
          <w:b w:val="false"/>
          <w:i w:val="false"/>
          <w:color w:val="000000"/>
          <w:sz w:val="22"/>
        </w:rPr>
        <w:t>means a fracture or a zone of fractures in any material along which strata on one side have been displaced with respect to that on the other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material”</w:t>
      </w:r>
      <w:r>
        <w:rPr>
          <w:rFonts w:ascii="Times New Roman" w:hAnsi="Times New Roman"/>
          <w:b w:val="false"/>
          <w:i w:val="false"/>
          <w:color w:val="000000"/>
          <w:sz w:val="22"/>
        </w:rPr>
        <w:t> </w:t>
      </w:r>
      <w:r>
        <w:rPr>
          <w:rFonts w:ascii="Times New Roman" w:hAnsi="Times New Roman"/>
          <w:b w:val="false"/>
          <w:i w:val="false"/>
          <w:color w:val="000000"/>
          <w:sz w:val="22"/>
        </w:rPr>
        <w:t>means material that is used to raise the elevation of, take up space in, or build up the level of the land. For the purposes of beneficial use, fill material is not considered subbase for hard-surface pavement construction or structural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“Finished compost”</w:t>
      </w:r>
      <w:r>
        <w:rPr>
          <w:rFonts w:ascii="Times New Roman" w:hAnsi="Times New Roman"/>
          <w:b w:val="false"/>
          <w:i w:val="false"/>
          <w:color w:val="000000"/>
          <w:sz w:val="22"/>
        </w:rPr>
        <w:t> </w:t>
      </w:r>
      <w:r>
        <w:rPr>
          <w:rFonts w:ascii="Times New Roman" w:hAnsi="Times New Roman"/>
          <w:b w:val="false"/>
          <w:i w:val="false"/>
          <w:color w:val="000000"/>
          <w:sz w:val="22"/>
        </w:rPr>
        <w:t>means compost that has been cured and, if necessary, screened or refined.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year”</w:t>
      </w:r>
      <w:r>
        <w:rPr>
          <w:rFonts w:ascii="Times New Roman" w:hAnsi="Times New Roman"/>
          <w:b w:val="false"/>
          <w:i w:val="false"/>
          <w:color w:val="000000"/>
          <w:sz w:val="22"/>
        </w:rPr>
        <w:t> </w:t>
      </w:r>
      <w:r>
        <w:rPr>
          <w:rFonts w:ascii="Times New Roman" w:hAnsi="Times New Roman"/>
          <w:b w:val="false"/>
          <w:i w:val="false"/>
          <w:color w:val="000000"/>
          <w:sz w:val="22"/>
        </w:rPr>
        <w:t>means the state fiscal year running from July 1 through the following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“Fixed facility”</w:t>
      </w:r>
      <w:r>
        <w:rPr>
          <w:rFonts w:ascii="Times New Roman" w:hAnsi="Times New Roman"/>
          <w:b w:val="false"/>
          <w:i w:val="false"/>
          <w:color w:val="000000"/>
          <w:sz w:val="22"/>
        </w:rPr>
        <w:t> </w:t>
      </w:r>
      <w:r>
        <w:rPr>
          <w:rFonts w:ascii="Times New Roman" w:hAnsi="Times New Roman"/>
          <w:b w:val="false"/>
          <w:i w:val="false"/>
          <w:color w:val="000000"/>
          <w:sz w:val="22"/>
        </w:rPr>
        <w:t>means a permitted appliance demanufacturer operating at a permanent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“Floodplain”</w:t>
      </w:r>
      <w:r>
        <w:rPr>
          <w:rFonts w:ascii="Times New Roman" w:hAnsi="Times New Roman"/>
          <w:b w:val="false"/>
          <w:i w:val="false"/>
          <w:color w:val="000000"/>
          <w:sz w:val="22"/>
        </w:rPr>
        <w:t> </w:t>
      </w:r>
      <w:r>
        <w:rPr>
          <w:rFonts w:ascii="Times New Roman" w:hAnsi="Times New Roman"/>
          <w:b w:val="false"/>
          <w:i w:val="false"/>
          <w:color w:val="000000"/>
          <w:sz w:val="22"/>
        </w:rPr>
        <w:t>means the area adjoining a river or stream that has been or may be hereafter covered by flood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“Fluff”</w:t>
      </w:r>
      <w:r>
        <w:rPr>
          <w:rFonts w:ascii="Times New Roman" w:hAnsi="Times New Roman"/>
          <w:b w:val="false"/>
          <w:i w:val="false"/>
          <w:color w:val="000000"/>
          <w:sz w:val="22"/>
        </w:rPr>
        <w:t> </w:t>
      </w:r>
      <w:r>
        <w:rPr>
          <w:rFonts w:ascii="Times New Roman" w:hAnsi="Times New Roman"/>
          <w:b w:val="false"/>
          <w:i w:val="false"/>
          <w:color w:val="000000"/>
          <w:sz w:val="22"/>
        </w:rPr>
        <w:t>means the residual waste from the shredding operation after metals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processing residuals”</w:t>
      </w:r>
      <w:r>
        <w:rPr>
          <w:rFonts w:ascii="Times New Roman" w:hAnsi="Times New Roman"/>
          <w:b w:val="false"/>
          <w:i w:val="false"/>
          <w:color w:val="000000"/>
          <w:sz w:val="22"/>
        </w:rPr>
        <w:t> </w:t>
      </w:r>
      <w:r>
        <w:rPr>
          <w:rFonts w:ascii="Times New Roman" w:hAnsi="Times New Roman"/>
          <w:b w:val="false"/>
          <w:i w:val="false"/>
          <w:color w:val="000000"/>
          <w:sz w:val="22"/>
        </w:rPr>
        <w:t>means organic materials generated as a by-product of the industrial food processing sector that are nontoxic, are nonhazardous, and contain no sanitary wastewater. The term does not include fats, oil, grease, or Dissolved Air Flotation (DAF) skimmings.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“Foundry sand”</w:t>
      </w:r>
      <w:r>
        <w:rPr>
          <w:rFonts w:ascii="Times New Roman" w:hAnsi="Times New Roman"/>
          <w:b w:val="false"/>
          <w:i w:val="false"/>
          <w:color w:val="000000"/>
          <w:sz w:val="22"/>
        </w:rPr>
        <w:t> </w:t>
      </w:r>
      <w:r>
        <w:rPr>
          <w:rFonts w:ascii="Times New Roman" w:hAnsi="Times New Roman"/>
          <w:b w:val="false"/>
          <w:i w:val="false"/>
          <w:color w:val="000000"/>
          <w:sz w:val="22"/>
        </w:rPr>
        <w:t>means a solid by-product from the foundry industry that is derived from molding, core-making, and casting cleaning processes that primarily contain sand, olivine, or clay and that is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liquid”</w:t>
      </w:r>
      <w:r>
        <w:rPr>
          <w:rFonts w:ascii="Times New Roman" w:hAnsi="Times New Roman"/>
          <w:b w:val="false"/>
          <w:i w:val="false"/>
          <w:color w:val="000000"/>
          <w:sz w:val="22"/>
        </w:rPr>
        <w:t> </w:t>
      </w:r>
      <w:r>
        <w:rPr>
          <w:rFonts w:ascii="Times New Roman" w:hAnsi="Times New Roman"/>
          <w:b w:val="false"/>
          <w:i w:val="false"/>
          <w:color w:val="000000"/>
          <w:sz w:val="22"/>
        </w:rPr>
        <w:t>means the liquid produced when a 100-milliliter or 100-gram representative sample is placed on a standard mesh number 60 (fine mesh size) conical paint filter for five minutes (Method 9095B EPA SW-846,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“Friable ACM waste”</w:t>
      </w:r>
      <w:r>
        <w:rPr>
          <w:rFonts w:ascii="Times New Roman" w:hAnsi="Times New Roman"/>
          <w:b w:val="false"/>
          <w:i w:val="false"/>
          <w:color w:val="000000"/>
          <w:sz w:val="22"/>
        </w:rPr>
        <w:t> </w:t>
      </w:r>
      <w:r>
        <w:rPr>
          <w:rFonts w:ascii="Times New Roman" w:hAnsi="Times New Roman"/>
          <w:b w:val="false"/>
          <w:i w:val="false"/>
          <w:color w:val="000000"/>
          <w:sz w:val="22"/>
        </w:rPr>
        <w:t>has the same meaning as in 40 CFR Section 61.141.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“Garbage”</w:t>
      </w:r>
      <w:r>
        <w:rPr>
          <w:rFonts w:ascii="Times New Roman" w:hAnsi="Times New Roman"/>
          <w:b w:val="false"/>
          <w:i w:val="false"/>
          <w:color w:val="000000"/>
          <w:sz w:val="22"/>
        </w:rPr>
        <w:t> </w:t>
      </w:r>
      <w:r>
        <w:rPr>
          <w:rFonts w:ascii="Times New Roman" w:hAnsi="Times New Roman"/>
          <w:b w:val="false"/>
          <w:i w:val="false"/>
          <w:color w:val="000000"/>
          <w:sz w:val="22"/>
        </w:rPr>
        <w:t>means all solid and semisolid putrescible animal and vegetable waste resulting from the handling, preparing, cooking, storing, serving, and consuming of food or of material intended for use as food and all offal, excluding useful industrial by-products, and shall include all such substances from all public and private establishments and from all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special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special wastes that are commonly accepted by landfills and have specific handling requirements for disposal that are explicitly listed in </w:t>
      </w:r>
      <w:hyperlink r:id="rId6">
        <w:r>
          <w:rPr>
            <w:rStyle w:val="Hyperlink"/>
            <w:rFonts w:ascii="Times New Roman" w:hAnsi="Times New Roman"/>
            <w:b w:val="false"/>
            <w:i w:val="false"/>
            <w:color w:val="000000"/>
            <w:sz w:val="22"/>
          </w:rPr>
          <w:t>567—102.508</w:t>
        </w:r>
      </w:hyperlink>
      <w:r>
        <w:rPr>
          <w:rFonts w:ascii="Times New Roman" w:hAnsi="Times New Roman"/>
          <w:b w:val="false"/>
          <w:i w:val="false"/>
          <w:color w:val="000000"/>
          <w:sz w:val="22"/>
        </w:rPr>
        <w:t>(455B,455D). General special waste is required to be included in the landfill’s special waste acceptance criteria (SWAC) but does not require a special waste authorization (SWA).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“Geologic cross section”</w:t>
      </w:r>
      <w:r>
        <w:rPr>
          <w:rFonts w:ascii="Times New Roman" w:hAnsi="Times New Roman"/>
          <w:b w:val="false"/>
          <w:i w:val="false"/>
          <w:color w:val="000000"/>
          <w:sz w:val="22"/>
        </w:rPr>
        <w:t> </w:t>
      </w:r>
      <w:r>
        <w:rPr>
          <w:rFonts w:ascii="Times New Roman" w:hAnsi="Times New Roman"/>
          <w:b w:val="false"/>
          <w:i w:val="false"/>
          <w:color w:val="000000"/>
          <w:sz w:val="22"/>
        </w:rPr>
        <w:t>means a drawing of a subsurface profile showing the various strata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flow path”</w:t>
      </w:r>
      <w:r>
        <w:rPr>
          <w:rFonts w:ascii="Times New Roman" w:hAnsi="Times New Roman"/>
          <w:b w:val="false"/>
          <w:i w:val="false"/>
          <w:color w:val="000000"/>
          <w:sz w:val="22"/>
        </w:rPr>
        <w:t> </w:t>
      </w:r>
      <w:r>
        <w:rPr>
          <w:rFonts w:ascii="Times New Roman" w:hAnsi="Times New Roman"/>
          <w:b w:val="false"/>
          <w:i w:val="false"/>
          <w:color w:val="000000"/>
          <w:sz w:val="22"/>
        </w:rPr>
        <w:t>means the route of water and contaminant travel, if any, within a groundwater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“HCFC”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“HCFCs”</w:t>
      </w:r>
      <w:r>
        <w:rPr>
          <w:rFonts w:ascii="Times New Roman" w:hAnsi="Times New Roman"/>
          <w:b w:val="false"/>
          <w:i w:val="false"/>
          <w:color w:val="000000"/>
          <w:sz w:val="22"/>
        </w:rPr>
        <w:t> </w:t>
      </w:r>
      <w:r>
        <w:rPr>
          <w:rFonts w:ascii="Times New Roman" w:hAnsi="Times New Roman"/>
          <w:b w:val="false"/>
          <w:i w:val="false"/>
          <w:color w:val="000000"/>
          <w:sz w:val="22"/>
        </w:rPr>
        <w:t>means hydrochlorofluorocarbons,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water table”</w:t>
      </w:r>
      <w:r>
        <w:rPr>
          <w:rFonts w:ascii="Times New Roman" w:hAnsi="Times New Roman"/>
          <w:b w:val="false"/>
          <w:i w:val="false"/>
          <w:color w:val="000000"/>
          <w:sz w:val="22"/>
        </w:rPr>
        <w:t> </w:t>
      </w:r>
      <w:r>
        <w:rPr>
          <w:rFonts w:ascii="Times New Roman" w:hAnsi="Times New Roman"/>
          <w:b w:val="false"/>
          <w:i w:val="false"/>
          <w:color w:val="000000"/>
          <w:sz w:val="22"/>
        </w:rPr>
        <w:t>means the position of the water table that occurs in times of above normal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“Holocene”</w:t>
      </w:r>
      <w:r>
        <w:rPr>
          <w:rFonts w:ascii="Times New Roman" w:hAnsi="Times New Roman"/>
          <w:b w:val="false"/>
          <w:i w:val="false"/>
          <w:color w:val="000000"/>
          <w:sz w:val="22"/>
        </w:rPr>
        <w:t> </w:t>
      </w:r>
      <w:r>
        <w:rPr>
          <w:rFonts w:ascii="Times New Roman" w:hAnsi="Times New Roman"/>
          <w:b w:val="false"/>
          <w:i w:val="false"/>
          <w:color w:val="000000"/>
          <w:sz w:val="22"/>
        </w:rPr>
        <w:t>means the most recent epoch of the Quaternary Period, extending from the end of the Pleistocene Epoch to the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waste”</w:t>
      </w:r>
      <w:r>
        <w:rPr>
          <w:rFonts w:ascii="Times New Roman" w:hAnsi="Times New Roman"/>
          <w:b w:val="false"/>
          <w:i w:val="false"/>
          <w:color w:val="000000"/>
          <w:sz w:val="22"/>
        </w:rPr>
        <w:t> </w:t>
      </w:r>
      <w:r>
        <w:rPr>
          <w:rFonts w:ascii="Times New Roman" w:hAnsi="Times New Roman"/>
          <w:b w:val="false"/>
          <w:i w:val="false"/>
          <w:color w:val="000000"/>
          <w:sz w:val="22"/>
        </w:rPr>
        <w:t>has the same meaning as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blood and blood products”</w:t>
      </w:r>
      <w:r>
        <w:rPr>
          <w:rFonts w:ascii="Times New Roman" w:hAnsi="Times New Roman"/>
          <w:b w:val="false"/>
          <w:i w:val="false"/>
          <w:color w:val="000000"/>
          <w:sz w:val="22"/>
        </w:rPr>
        <w:t> </w:t>
      </w:r>
      <w:r>
        <w:rPr>
          <w:rFonts w:ascii="Times New Roman" w:hAnsi="Times New Roman"/>
          <w:b w:val="false"/>
          <w:i w:val="false"/>
          <w:color w:val="000000"/>
          <w:sz w:val="22"/>
        </w:rPr>
        <w:t>means human serum, plasma, other blood components, bulk blood, or containerized blood in quantities greater than 20 milliliters.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head”</w:t>
      </w:r>
      <w:r>
        <w:rPr>
          <w:rFonts w:ascii="Times New Roman" w:hAnsi="Times New Roman"/>
          <w:b w:val="false"/>
          <w:i w:val="false"/>
          <w:color w:val="000000"/>
          <w:sz w:val="22"/>
        </w:rPr>
        <w:t> </w:t>
      </w:r>
      <w:r>
        <w:rPr>
          <w:rFonts w:ascii="Times New Roman" w:hAnsi="Times New Roman"/>
          <w:b w:val="false"/>
          <w:i w:val="false"/>
          <w:color w:val="000000"/>
          <w:sz w:val="22"/>
        </w:rPr>
        <w:t>means the energy contained at a point in the groundwater system. Hydraulic head is measured as the elevation to which water rises in a piezometer.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 solid waste transfer”</w:t>
      </w:r>
      <w:r>
        <w:rPr>
          <w:rFonts w:ascii="Times New Roman" w:hAnsi="Times New Roman"/>
          <w:b w:val="false"/>
          <w:i w:val="false"/>
          <w:color w:val="000000"/>
          <w:sz w:val="22"/>
        </w:rPr>
        <w:t> </w:t>
      </w:r>
      <w:r>
        <w:rPr>
          <w:rFonts w:ascii="Times New Roman" w:hAnsi="Times New Roman"/>
          <w:b w:val="false"/>
          <w:i w:val="false"/>
          <w:color w:val="000000"/>
          <w:sz w:val="22"/>
        </w:rPr>
        <w:t>means the truck-to-truck transfer of solid waste from a satellite solid waste collection vehicle to a solid waste collection vehicle if that solid waste could be collected only by a satellite solid waste collection vehicle due to vehicle access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“Incineration”</w:t>
      </w:r>
      <w:r>
        <w:rPr>
          <w:rFonts w:ascii="Times New Roman" w:hAnsi="Times New Roman"/>
          <w:b w:val="false"/>
          <w:i w:val="false"/>
          <w:color w:val="000000"/>
          <w:sz w:val="22"/>
        </w:rPr>
        <w:t> </w:t>
      </w:r>
      <w:r>
        <w:rPr>
          <w:rFonts w:ascii="Times New Roman" w:hAnsi="Times New Roman"/>
          <w:b w:val="false"/>
          <w:i w:val="false"/>
          <w:color w:val="000000"/>
          <w:sz w:val="22"/>
        </w:rPr>
        <w:t>means the processing and burning of solid waste for the purpose of volume and weight reduction in facilities designed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“Incorporation”</w:t>
      </w:r>
      <w:r>
        <w:rPr>
          <w:rFonts w:ascii="Times New Roman" w:hAnsi="Times New Roman"/>
          <w:b w:val="false"/>
          <w:i w:val="false"/>
          <w:color w:val="000000"/>
          <w:sz w:val="22"/>
        </w:rPr>
        <w:t> </w:t>
      </w:r>
      <w:r>
        <w:rPr>
          <w:rFonts w:ascii="Times New Roman" w:hAnsi="Times New Roman"/>
          <w:b w:val="false"/>
          <w:i w:val="false"/>
          <w:color w:val="000000"/>
          <w:sz w:val="22"/>
        </w:rPr>
        <w:t>means to mix into the soil by tilling, disking, or other suitable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process waste”</w:t>
      </w:r>
      <w:r>
        <w:rPr>
          <w:rFonts w:ascii="Times New Roman" w:hAnsi="Times New Roman"/>
          <w:b w:val="false"/>
          <w:i w:val="false"/>
          <w:color w:val="000000"/>
          <w:sz w:val="22"/>
        </w:rPr>
        <w:t> </w:t>
      </w:r>
      <w:r>
        <w:rPr>
          <w:rFonts w:ascii="Times New Roman" w:hAnsi="Times New Roman"/>
          <w:b w:val="false"/>
          <w:i w:val="false"/>
          <w:color w:val="000000"/>
          <w:sz w:val="22"/>
        </w:rPr>
        <w:t>means a nonhazardous solid waste that is generated as a result of manufacturing activities, product processing, or commercial activities and is managed separately from municipal solid waste, commercial solid waste, and construction and demolition waste. It may include water treatment residuals or waste but does not include office waste, cafeteria waste, or other types that are not the direct result of production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sludge”</w:t>
      </w:r>
      <w:r>
        <w:rPr>
          <w:rFonts w:ascii="Times New Roman" w:hAnsi="Times New Roman"/>
          <w:b w:val="false"/>
          <w:i w:val="false"/>
          <w:color w:val="000000"/>
          <w:sz w:val="22"/>
        </w:rPr>
        <w:t> </w:t>
      </w:r>
      <w:r>
        <w:rPr>
          <w:rFonts w:ascii="Times New Roman" w:hAnsi="Times New Roman"/>
          <w:b w:val="false"/>
          <w:i w:val="false"/>
          <w:color w:val="000000"/>
          <w:sz w:val="22"/>
        </w:rPr>
        <w:t>means any sludge produced by industrial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solid waste”</w:t>
      </w:r>
      <w:r>
        <w:rPr>
          <w:rFonts w:ascii="Times New Roman" w:hAnsi="Times New Roman"/>
          <w:b w:val="false"/>
          <w:i w:val="false"/>
          <w:color w:val="000000"/>
          <w:sz w:val="22"/>
        </w:rPr>
        <w:t> </w:t>
      </w:r>
      <w:r>
        <w:rPr>
          <w:rFonts w:ascii="Times New Roman" w:hAnsi="Times New Roman"/>
          <w:b w:val="false"/>
          <w:i w:val="false"/>
          <w:color w:val="000000"/>
          <w:sz w:val="22"/>
        </w:rPr>
        <w:t>means solid waste generated by manufacturing or industrial processes that is not a hazardous waste regulated under Subtitle C of the Resource Conservation and Recovery Act (RCRA). Such waste may include but is not limited to waste resulting from the following manufacturing processes: electric power generation, fertilizer and agricultural chemicals, food and related products and by-products, inorganic chemicals, iron and steel manufacturing, leather and leather products, nonferrous metals manufacturing and foundries, organic chemicals, plastics and resins manufacturing, pulp and paper industry, rubber and miscellaneous plastic products, textile manufacturing; transportation equipment, and water treatment. “Industrial solid waste” does not include mining waste or oil and gas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w:t>
      </w:r>
      <w:r>
        <w:rPr>
          <w:rFonts w:ascii="Times New Roman" w:hAnsi="Times New Roman"/>
          <w:b w:val="false"/>
          <w:i w:val="false"/>
          <w:color w:val="000000"/>
          <w:sz w:val="22"/>
        </w:rPr>
        <w:t> </w:t>
      </w:r>
      <w:r>
        <w:rPr>
          <w:rFonts w:ascii="Times New Roman" w:hAnsi="Times New Roman"/>
          <w:b w:val="false"/>
          <w:i w:val="false"/>
          <w:color w:val="000000"/>
          <w:sz w:val="22"/>
        </w:rPr>
        <w:t>means containing pathogens with sufficient virulence and quantity so that exposure to an infectious agent by a susceptible host could result in an infectious disease when the infectious agent is improperly treated, stored, transplanted, or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waste”</w:t>
      </w:r>
      <w:r>
        <w:rPr>
          <w:rFonts w:ascii="Times New Roman" w:hAnsi="Times New Roman"/>
          <w:b w:val="false"/>
          <w:i w:val="false"/>
          <w:color w:val="000000"/>
          <w:sz w:val="22"/>
        </w:rPr>
        <w:t> </w:t>
      </w:r>
      <w:r>
        <w:rPr>
          <w:rFonts w:ascii="Times New Roman" w:hAnsi="Times New Roman"/>
          <w:b w:val="false"/>
          <w:i w:val="false"/>
          <w:color w:val="000000"/>
          <w:sz w:val="22"/>
        </w:rPr>
        <w:t>means waste that is infectious, including but not limited to contaminated sharps, cultures and stocks of infectious agents; blood and blood products; pathological waste; and contaminated animal carcasses from hospitals or research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comprehensive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first or new comprehensive plan filed with the department pursuant to Iowa Code section </w:t>
      </w:r>
      <w:hyperlink r:id="rId7">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“Integrated solid waste management”</w:t>
      </w:r>
      <w:r>
        <w:rPr>
          <w:rFonts w:ascii="Times New Roman" w:hAnsi="Times New Roman"/>
          <w:b w:val="false"/>
          <w:i w:val="false"/>
          <w:color w:val="000000"/>
          <w:sz w:val="22"/>
        </w:rPr>
        <w:t> </w:t>
      </w:r>
      <w:r>
        <w:rPr>
          <w:rFonts w:ascii="Times New Roman" w:hAnsi="Times New Roman"/>
          <w:b w:val="false"/>
          <w:i w:val="false"/>
          <w:color w:val="000000"/>
          <w:sz w:val="22"/>
        </w:rPr>
        <w:t>means any solid waste management system that is focused on planned development of programs and facilities that reduce waste volume and toxicity, recycle marketable materials, and provide for safe disposal of any residuals.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“In-vessel”</w:t>
      </w:r>
      <w:r>
        <w:rPr>
          <w:rFonts w:ascii="Times New Roman" w:hAnsi="Times New Roman"/>
          <w:b w:val="false"/>
          <w:i w:val="false"/>
          <w:color w:val="000000"/>
          <w:sz w:val="22"/>
        </w:rPr>
        <w:t> </w:t>
      </w:r>
      <w:r>
        <w:rPr>
          <w:rFonts w:ascii="Times New Roman" w:hAnsi="Times New Roman"/>
          <w:b w:val="false"/>
          <w:i w:val="false"/>
          <w:color w:val="000000"/>
          <w:sz w:val="22"/>
        </w:rPr>
        <w:t>means the use of a drum, silo, bin, tunnel, or other container for the purpose of producing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“Karst terranes”</w:t>
      </w:r>
      <w:r>
        <w:rPr>
          <w:rFonts w:ascii="Times New Roman" w:hAnsi="Times New Roman"/>
          <w:b w:val="false"/>
          <w:i w:val="false"/>
          <w:color w:val="000000"/>
          <w:sz w:val="22"/>
        </w:rPr>
        <w:t> </w:t>
      </w:r>
      <w:r>
        <w:rPr>
          <w:rFonts w:ascii="Times New Roman" w:hAnsi="Times New Roman"/>
          <w:b w:val="false"/>
          <w:i w:val="false"/>
          <w:color w:val="000000"/>
          <w:sz w:val="22"/>
        </w:rPr>
        <w:t>means areas where karst topography, with its characteristic surface and subterranean features, is developed as the result of dissolution of limestone, dolomite, or other soluble rock. Characteristic physiographic features present in karst terranes include but are not limited to sinkholes, sinking streams, caves, large springs, and blind valleys.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application”</w:t>
      </w:r>
      <w:r>
        <w:rPr>
          <w:rFonts w:ascii="Times New Roman" w:hAnsi="Times New Roman"/>
          <w:b w:val="false"/>
          <w:i w:val="false"/>
          <w:color w:val="000000"/>
          <w:sz w:val="22"/>
        </w:rPr>
        <w:t> </w:t>
      </w:r>
      <w:r>
        <w:rPr>
          <w:rFonts w:ascii="Times New Roman" w:hAnsi="Times New Roman"/>
          <w:b w:val="false"/>
          <w:i w:val="false"/>
          <w:color w:val="000000"/>
          <w:sz w:val="22"/>
        </w:rPr>
        <w:t>means a method through which sludge or solid waste is applied to the surface of the ground. Land application may include subsurface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w:t>
      </w:r>
      <w:r>
        <w:rPr>
          <w:rFonts w:ascii="Times New Roman" w:hAnsi="Times New Roman"/>
          <w:b w:val="false"/>
          <w:i w:val="false"/>
          <w:color w:val="000000"/>
          <w:sz w:val="22"/>
        </w:rPr>
        <w:t> </w:t>
      </w:r>
      <w:r>
        <w:rPr>
          <w:rFonts w:ascii="Times New Roman" w:hAnsi="Times New Roman"/>
          <w:b w:val="false"/>
          <w:i w:val="false"/>
          <w:color w:val="000000"/>
          <w:sz w:val="22"/>
        </w:rPr>
        <w:t>means the area of land used for landfarming a single application of a particular source and type of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applicator”</w:t>
      </w:r>
      <w:r>
        <w:rPr>
          <w:rFonts w:ascii="Times New Roman" w:hAnsi="Times New Roman"/>
          <w:b w:val="false"/>
          <w:i w:val="false"/>
          <w:color w:val="000000"/>
          <w:sz w:val="22"/>
        </w:rPr>
        <w:t> </w:t>
      </w:r>
      <w:r>
        <w:rPr>
          <w:rFonts w:ascii="Times New Roman" w:hAnsi="Times New Roman"/>
          <w:b w:val="false"/>
          <w:i w:val="false"/>
          <w:color w:val="000000"/>
          <w:sz w:val="22"/>
        </w:rPr>
        <w:t>means an entity permitted by the department to apply PCS to the land to create one or more landfarms.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“Landfarming”</w:t>
      </w:r>
      <w:r>
        <w:rPr>
          <w:rFonts w:ascii="Times New Roman" w:hAnsi="Times New Roman"/>
          <w:b w:val="false"/>
          <w:i w:val="false"/>
          <w:color w:val="000000"/>
          <w:sz w:val="22"/>
        </w:rPr>
        <w:t> </w:t>
      </w:r>
      <w:r>
        <w:rPr>
          <w:rFonts w:ascii="Times New Roman" w:hAnsi="Times New Roman"/>
          <w:b w:val="false"/>
          <w:i w:val="false"/>
          <w:color w:val="000000"/>
          <w:sz w:val="22"/>
        </w:rPr>
        <w:t>means a surface-level soil remediation technology for petroleum contaminated soils that reduces concentrations of petroleum constituents through biodegradation to a level safe for human health and the environment. This technology usually involves spreading excavated contaminated soils in a thin layer on the ground surface and stimulating aerobic microbial activity within the soils through aeration. The enhanced microbial activity results in degradation of adsorbed petroleum product constituents through microbial respiration. Some petroleum product constituents volatize during the landfarming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plot”</w:t>
      </w:r>
      <w:r>
        <w:rPr>
          <w:rFonts w:ascii="Times New Roman" w:hAnsi="Times New Roman"/>
          <w:b w:val="false"/>
          <w:i w:val="false"/>
          <w:color w:val="000000"/>
          <w:sz w:val="22"/>
        </w:rPr>
        <w:t> </w:t>
      </w:r>
      <w:r>
        <w:rPr>
          <w:rFonts w:ascii="Times New Roman" w:hAnsi="Times New Roman"/>
          <w:b w:val="false"/>
          <w:i w:val="false"/>
          <w:color w:val="000000"/>
          <w:sz w:val="22"/>
        </w:rPr>
        <w:t>means the specific operating area of a landfarm upon which a particular source and type of PCS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season”</w:t>
      </w:r>
      <w:r>
        <w:rPr>
          <w:rFonts w:ascii="Times New Roman" w:hAnsi="Times New Roman"/>
          <w:b w:val="false"/>
          <w:i w:val="false"/>
          <w:color w:val="000000"/>
          <w:sz w:val="22"/>
        </w:rPr>
        <w:t> </w:t>
      </w:r>
      <w:r>
        <w:rPr>
          <w:rFonts w:ascii="Times New Roman" w:hAnsi="Times New Roman"/>
          <w:b w:val="false"/>
          <w:i w:val="false"/>
          <w:color w:val="000000"/>
          <w:sz w:val="22"/>
        </w:rPr>
        <w:t>means the period of the year when the ground is not frozen or snow-covered and runoff from these situations is not expected to transport PCS beyond the landfarm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“Landfill property”</w:t>
      </w:r>
      <w:r>
        <w:rPr>
          <w:rFonts w:ascii="Times New Roman" w:hAnsi="Times New Roman"/>
          <w:b w:val="false"/>
          <w:i w:val="false"/>
          <w:color w:val="000000"/>
          <w:sz w:val="22"/>
        </w:rPr>
        <w:t> </w:t>
      </w:r>
      <w:r>
        <w:rPr>
          <w:rFonts w:ascii="Times New Roman" w:hAnsi="Times New Roman"/>
          <w:b w:val="false"/>
          <w:i w:val="false"/>
          <w:color w:val="000000"/>
          <w:sz w:val="22"/>
        </w:rPr>
        <w:t>means the entire area of the landfill including the disposal site and any other contiguous property proposed for actual landfill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“Landfill site”</w:t>
      </w:r>
      <w:r>
        <w:rPr>
          <w:rFonts w:ascii="Times New Roman" w:hAnsi="Times New Roman"/>
          <w:b w:val="false"/>
          <w:i w:val="false"/>
          <w:color w:val="000000"/>
          <w:sz w:val="22"/>
        </w:rPr>
        <w:t> </w:t>
      </w:r>
      <w:r>
        <w:rPr>
          <w:rFonts w:ascii="Times New Roman" w:hAnsi="Times New Roman"/>
          <w:b w:val="false"/>
          <w:i w:val="false"/>
          <w:color w:val="000000"/>
          <w:sz w:val="22"/>
        </w:rPr>
        <w:t>means any location; place; or tract of land used for collection, storage, conversion, utilization, incineration or landfilling of solid waste, to include the landfill area, nonfill work areas, borrow areas plus a 100-foot wide perimeter surrounding the working areas or the property line if it is closer than 100 feet to the working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pollution”</w:t>
      </w:r>
      <w:r>
        <w:rPr>
          <w:rFonts w:ascii="Times New Roman" w:hAnsi="Times New Roman"/>
          <w:b w:val="false"/>
          <w:i w:val="false"/>
          <w:color w:val="000000"/>
          <w:sz w:val="22"/>
        </w:rPr>
        <w:t> </w:t>
      </w:r>
      <w:r>
        <w:rPr>
          <w:rFonts w:ascii="Times New Roman" w:hAnsi="Times New Roman"/>
          <w:b w:val="false"/>
          <w:i w:val="false"/>
          <w:color w:val="000000"/>
          <w:sz w:val="22"/>
        </w:rPr>
        <w:t>means the presence in or on the land of any solid waste in such quantity, of such nature, for such duration, and under such condition as would affect injuriously any waters of the state, cause air pollution,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“Lateral expansion”</w:t>
      </w:r>
      <w:r>
        <w:rPr>
          <w:rFonts w:ascii="Times New Roman" w:hAnsi="Times New Roman"/>
          <w:b w:val="false"/>
          <w:i w:val="false"/>
          <w:color w:val="000000"/>
          <w:sz w:val="22"/>
        </w:rPr>
        <w:t> </w:t>
      </w:r>
      <w:r>
        <w:rPr>
          <w:rFonts w:ascii="Times New Roman" w:hAnsi="Times New Roman"/>
          <w:b w:val="false"/>
          <w:i w:val="false"/>
          <w:color w:val="000000"/>
          <w:sz w:val="22"/>
        </w:rPr>
        <w:t>means a horizontal expansion of the waste boundaries of an existing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“Lithified earth material”</w:t>
      </w:r>
      <w:r>
        <w:rPr>
          <w:rFonts w:ascii="Times New Roman" w:hAnsi="Times New Roman"/>
          <w:b w:val="false"/>
          <w:i w:val="false"/>
          <w:color w:val="000000"/>
          <w:sz w:val="22"/>
        </w:rPr>
        <w:t> </w:t>
      </w:r>
      <w:r>
        <w:rPr>
          <w:rFonts w:ascii="Times New Roman" w:hAnsi="Times New Roman"/>
          <w:b w:val="false"/>
          <w:i w:val="false"/>
          <w:color w:val="000000"/>
          <w:sz w:val="22"/>
        </w:rPr>
        <w:t>means all rock, including all naturally occurring and naturally formed aggregates or masses of minerals or small particles of older rock that formed by crystallization of magma or by induration of loose sediments. This term does not include human-made materials, such as fill, concrete, and asphalt, or unconsolidated earth materials, soil, or regolith lying at or near the earth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“Lower explosive limit”</w:t>
      </w:r>
      <w:r>
        <w:rPr>
          <w:rFonts w:ascii="Times New Roman" w:hAnsi="Times New Roman"/>
          <w:b w:val="false"/>
          <w:i w:val="false"/>
          <w:color w:val="000000"/>
          <w:sz w:val="22"/>
        </w:rPr>
        <w:t> </w:t>
      </w:r>
      <w:r>
        <w:rPr>
          <w:rFonts w:ascii="Times New Roman" w:hAnsi="Times New Roman"/>
          <w:b w:val="false"/>
          <w:i w:val="false"/>
          <w:color w:val="000000"/>
          <w:sz w:val="22"/>
        </w:rPr>
        <w:t>means the lowest percent by volume of a mixture of explosive gases in air that will propagate a flame at 25°C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“Maturity”</w:t>
      </w:r>
      <w:r>
        <w:rPr>
          <w:rFonts w:ascii="Times New Roman" w:hAnsi="Times New Roman"/>
          <w:b w:val="false"/>
          <w:i w:val="false"/>
          <w:color w:val="000000"/>
          <w:sz w:val="22"/>
        </w:rPr>
        <w:t> </w:t>
      </w:r>
      <w:r>
        <w:rPr>
          <w:rFonts w:ascii="Times New Roman" w:hAnsi="Times New Roman"/>
          <w:b w:val="false"/>
          <w:i w:val="false"/>
          <w:color w:val="000000"/>
          <w:sz w:val="22"/>
        </w:rPr>
        <w:t>means the degree or level of completeness of composting. Mature compost is free of phytotoxic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horizontal acceleration in lithified earth material”</w:t>
      </w:r>
      <w:r>
        <w:rPr>
          <w:rFonts w:ascii="Times New Roman" w:hAnsi="Times New Roman"/>
          <w:b w:val="false"/>
          <w:i w:val="false"/>
          <w:color w:val="000000"/>
          <w:sz w:val="22"/>
        </w:rPr>
        <w:t> </w:t>
      </w:r>
      <w:r>
        <w:rPr>
          <w:rFonts w:ascii="Times New Roman" w:hAnsi="Times New Roman"/>
          <w:b w:val="false"/>
          <w:i w:val="false"/>
          <w:color w:val="000000"/>
          <w:sz w:val="22"/>
        </w:rPr>
        <w:t>means the maximum expected horizontal acceleration depicted on a seismic hazard map, with a 90 percent or greater probability that the acceleration will not be exceeded in 250 years, or the maximum expected horizontal acceleration based on a site-specific seismic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“Mercury-containing components”</w:t>
      </w:r>
      <w:r>
        <w:rPr>
          <w:rFonts w:ascii="Times New Roman" w:hAnsi="Times New Roman"/>
          <w:b w:val="false"/>
          <w:i w:val="false"/>
          <w:color w:val="000000"/>
          <w:sz w:val="22"/>
        </w:rPr>
        <w:t> </w:t>
      </w:r>
      <w:r>
        <w:rPr>
          <w:rFonts w:ascii="Times New Roman" w:hAnsi="Times New Roman"/>
          <w:b w:val="false"/>
          <w:i w:val="false"/>
          <w:color w:val="000000"/>
          <w:sz w:val="22"/>
        </w:rPr>
        <w:t>means devices containing mercury. Examples include but are not limited to thermostats, thermocouples, mercury switches, and fluorescent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operation”</w:t>
      </w:r>
      <w:r>
        <w:rPr>
          <w:rFonts w:ascii="Times New Roman" w:hAnsi="Times New Roman"/>
          <w:b w:val="false"/>
          <w:i w:val="false"/>
          <w:color w:val="000000"/>
          <w:sz w:val="22"/>
        </w:rPr>
        <w:t> </w:t>
      </w:r>
      <w:r>
        <w:rPr>
          <w:rFonts w:ascii="Times New Roman" w:hAnsi="Times New Roman"/>
          <w:b w:val="false"/>
          <w:i w:val="false"/>
          <w:color w:val="000000"/>
          <w:sz w:val="22"/>
        </w:rPr>
        <w:t>means a permitted appliance demanufacturer that has equipment capable of operating in an area away from a fixed,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well”</w:t>
      </w:r>
      <w:r>
        <w:rPr>
          <w:rFonts w:ascii="Times New Roman" w:hAnsi="Times New Roman"/>
          <w:b w:val="false"/>
          <w:i w:val="false"/>
          <w:color w:val="000000"/>
          <w:sz w:val="22"/>
        </w:rPr>
        <w:t> </w:t>
      </w:r>
      <w:r>
        <w:rPr>
          <w:rFonts w:ascii="Times New Roman" w:hAnsi="Times New Roman"/>
          <w:b w:val="false"/>
          <w:i w:val="false"/>
          <w:color w:val="000000"/>
          <w:sz w:val="22"/>
        </w:rPr>
        <w:t>means any well installed solely for the sampling of groundwater quality at a given location and depth and constructed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landfill”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“MSWLF”</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Section 257.2. An MSWLF may also receive other types of RCRA Subtitle D wastes, such as commercial solid waste, nonhazardous dry sludge, and industrial solid waste. An MSWLF may be publicly or privately owned. An MSWLF may be a new MSWLF site, an existing MSWLF site,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landfill (MSWLF) unit”</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Section 257.2. An MSWLF unit may also receive other types of RCRA Subtitle D wastes, such as commercial solid waste, nonhazardous sludge, construction and demolition debris, and industrial solid waste. An MSWLF unit may be publicly or privately owned.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sanitary disposal project”</w:t>
      </w:r>
      <w:r>
        <w:rPr>
          <w:rFonts w:ascii="Times New Roman" w:hAnsi="Times New Roman"/>
          <w:b w:val="false"/>
          <w:i w:val="false"/>
          <w:color w:val="000000"/>
          <w:sz w:val="22"/>
        </w:rPr>
        <w:t> </w:t>
      </w:r>
      <w:r>
        <w:rPr>
          <w:rFonts w:ascii="Times New Roman" w:hAnsi="Times New Roman"/>
          <w:b w:val="false"/>
          <w:i w:val="false"/>
          <w:color w:val="000000"/>
          <w:sz w:val="22"/>
        </w:rPr>
        <w:t>means all facilities and appurtenances, including all real and personal property connected with such facilities, which are acquired, purchased, constructed, reconstructed, equipped, improved, extended, maintained, or operated to facilitate the final disposition of household waste without creating a significant hazard to the public health or safety. A municipal solid waste sanitary disposal project may also receive other types of RCRA Subtitle D wastes, such as construction and demolition debris and commercial and industrial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worth”</w:t>
      </w:r>
      <w:r>
        <w:rPr>
          <w:rFonts w:ascii="Times New Roman" w:hAnsi="Times New Roman"/>
          <w:b w:val="false"/>
          <w:i w:val="false"/>
          <w:color w:val="000000"/>
          <w:sz w:val="22"/>
        </w:rPr>
        <w:t> </w:t>
      </w:r>
      <w:r>
        <w:rPr>
          <w:rFonts w:ascii="Times New Roman" w:hAnsi="Times New Roman"/>
          <w:b w:val="false"/>
          <w:i w:val="false"/>
          <w:color w:val="000000"/>
          <w:sz w:val="22"/>
        </w:rPr>
        <w:t>means total assets minus total liabilities and is equivalent to an owner’s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“Nonfriable ACM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61.141.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“Nonstandard 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a petroleum product other than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burning”</w:t>
      </w:r>
      <w:r>
        <w:rPr>
          <w:rFonts w:ascii="Times New Roman" w:hAnsi="Times New Roman"/>
          <w:b w:val="false"/>
          <w:i w:val="false"/>
          <w:color w:val="000000"/>
          <w:sz w:val="22"/>
        </w:rPr>
        <w:t> </w:t>
      </w:r>
      <w:r>
        <w:rPr>
          <w:rFonts w:ascii="Times New Roman" w:hAnsi="Times New Roman"/>
          <w:b w:val="false"/>
          <w:i w:val="false"/>
          <w:color w:val="000000"/>
          <w:sz w:val="22"/>
        </w:rPr>
        <w:t>means any burning of combustible materials where the products of combustion are emitted into the open air without passing through a chimney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dump”</w:t>
      </w:r>
      <w:r>
        <w:rPr>
          <w:rFonts w:ascii="Times New Roman" w:hAnsi="Times New Roman"/>
          <w:b w:val="false"/>
          <w:i w:val="false"/>
          <w:color w:val="000000"/>
          <w:sz w:val="22"/>
        </w:rPr>
        <w:t> </w:t>
      </w:r>
      <w:r>
        <w:rPr>
          <w:rFonts w:ascii="Times New Roman" w:hAnsi="Times New Roman"/>
          <w:b w:val="false"/>
          <w:i w:val="false"/>
          <w:color w:val="000000"/>
          <w:sz w:val="22"/>
        </w:rPr>
        <w:t>means any exposed accumulation of solid waste at a site other than a sanitary disposal project operating under a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dumping”</w:t>
      </w:r>
      <w:r>
        <w:rPr>
          <w:rFonts w:ascii="Times New Roman" w:hAnsi="Times New Roman"/>
          <w:b w:val="false"/>
          <w:i w:val="false"/>
          <w:color w:val="000000"/>
          <w:sz w:val="22"/>
        </w:rPr>
        <w:t> </w:t>
      </w:r>
      <w:r>
        <w:rPr>
          <w:rFonts w:ascii="Times New Roman" w:hAnsi="Times New Roman"/>
          <w:b w:val="false"/>
          <w:i w:val="false"/>
          <w:color w:val="000000"/>
          <w:sz w:val="22"/>
        </w:rPr>
        <w:t>means the illegal depositing of solid wastes on the surface of the ground or into a body or stream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area”</w:t>
      </w:r>
      <w:r>
        <w:rPr>
          <w:rFonts w:ascii="Times New Roman" w:hAnsi="Times New Roman"/>
          <w:b w:val="false"/>
          <w:i w:val="false"/>
          <w:color w:val="000000"/>
          <w:sz w:val="22"/>
        </w:rPr>
        <w:t> </w:t>
      </w:r>
      <w:r>
        <w:rPr>
          <w:rFonts w:ascii="Times New Roman" w:hAnsi="Times New Roman"/>
          <w:b w:val="false"/>
          <w:i w:val="false"/>
          <w:color w:val="000000"/>
          <w:sz w:val="22"/>
        </w:rPr>
        <w:t>means the immediate portion of a sanitary disposal project used for unloading and handling of solid waste to prepare it for processing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employed and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“Organic materials”</w:t>
      </w:r>
      <w:r>
        <w:rPr>
          <w:rFonts w:ascii="Times New Roman" w:hAnsi="Times New Roman"/>
          <w:b w:val="false"/>
          <w:i w:val="false"/>
          <w:color w:val="000000"/>
          <w:sz w:val="22"/>
        </w:rPr>
        <w:t> </w:t>
      </w:r>
      <w:r>
        <w:rPr>
          <w:rFonts w:ascii="Times New Roman" w:hAnsi="Times New Roman"/>
          <w:b w:val="false"/>
          <w:i w:val="false"/>
          <w:color w:val="000000"/>
          <w:sz w:val="22"/>
        </w:rPr>
        <w:t>means any material of animal or plant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 corporation”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corporation that directly owns at least 50 percent of the voting stock of the corporation that is the facility owner or operator; the latter corporation is deemed a subsidiary of the parent 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“Passenger tire equivalent”</w:t>
      </w:r>
      <w:r>
        <w:rPr>
          <w:rFonts w:ascii="Times New Roman" w:hAnsi="Times New Roman"/>
          <w:b w:val="false"/>
          <w:i w:val="false"/>
          <w:color w:val="000000"/>
          <w:sz w:val="22"/>
        </w:rPr>
        <w:t> </w:t>
      </w:r>
      <w:r>
        <w:rPr>
          <w:rFonts w:ascii="Times New Roman" w:hAnsi="Times New Roman"/>
          <w:b w:val="false"/>
          <w:i w:val="false"/>
          <w:color w:val="000000"/>
          <w:sz w:val="22"/>
        </w:rPr>
        <w:t>means a conversion measurement that is used to estimate waste tire weights and volume amounts and in which one passenger car tire with a rim diameter of 19 inches or less is equal to 25 pounds. One cubic yard of volume shall contain ten passenger tire equivalents. Tires larger than a passenger car tire shall be evaluated for volume using this conversion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“Pathological waste”</w:t>
      </w:r>
      <w:r>
        <w:rPr>
          <w:rFonts w:ascii="Times New Roman" w:hAnsi="Times New Roman"/>
          <w:b w:val="false"/>
          <w:i w:val="false"/>
          <w:color w:val="000000"/>
          <w:sz w:val="22"/>
        </w:rPr>
        <w:t> </w:t>
      </w:r>
      <w:r>
        <w:rPr>
          <w:rFonts w:ascii="Times New Roman" w:hAnsi="Times New Roman"/>
          <w:b w:val="false"/>
          <w:i w:val="false"/>
          <w:color w:val="000000"/>
          <w:sz w:val="22"/>
        </w:rPr>
        <w:t>means human tissues and body parts that are removed during surgery or autopsy.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“PCB”</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“PCBs”</w:t>
      </w:r>
      <w:r>
        <w:rPr>
          <w:rFonts w:ascii="Times New Roman" w:hAnsi="Times New Roman"/>
          <w:b w:val="false"/>
          <w:i w:val="false"/>
          <w:color w:val="000000"/>
          <w:sz w:val="22"/>
        </w:rPr>
        <w:t> </w:t>
      </w:r>
      <w:r>
        <w:rPr>
          <w:rFonts w:ascii="Times New Roman" w:hAnsi="Times New Roman"/>
          <w:b w:val="false"/>
          <w:i w:val="false"/>
          <w:color w:val="000000"/>
          <w:sz w:val="22"/>
        </w:rPr>
        <w:t>means polychlorinated biphenyl, which is a chemical substance that is limited to the biphenyl molecule that has been chlorinated to varying degrees or any combination of substances that contain polychlorinated biphenyl.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“Perched saturated zone”</w:t>
      </w:r>
      <w:r>
        <w:rPr>
          <w:rFonts w:ascii="Times New Roman" w:hAnsi="Times New Roman"/>
          <w:b w:val="false"/>
          <w:i w:val="false"/>
          <w:color w:val="000000"/>
          <w:sz w:val="22"/>
        </w:rPr>
        <w:t> </w:t>
      </w:r>
      <w:r>
        <w:rPr>
          <w:rFonts w:ascii="Times New Roman" w:hAnsi="Times New Roman"/>
          <w:b w:val="false"/>
          <w:i w:val="false"/>
          <w:color w:val="000000"/>
          <w:sz w:val="22"/>
        </w:rPr>
        <w:t>means a localized saturated zone occurring above the regional zone of saturation. The perched saturated zone’s presence is caused by a lens of relatively impermeable material within the unsaturated zone that impedes the downward movement of water toward the zone of saturation.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“Petroleum contaminated soil”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petroleum products including but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“Piezometer”</w:t>
      </w:r>
      <w:r>
        <w:rPr>
          <w:rFonts w:ascii="Times New Roman" w:hAnsi="Times New Roman"/>
          <w:b w:val="false"/>
          <w:i w:val="false"/>
          <w:color w:val="000000"/>
          <w:sz w:val="22"/>
        </w:rPr>
        <w:t> </w:t>
      </w:r>
      <w:r>
        <w:rPr>
          <w:rFonts w:ascii="Times New Roman" w:hAnsi="Times New Roman"/>
          <w:b w:val="false"/>
          <w:i w:val="false"/>
          <w:color w:val="000000"/>
          <w:sz w:val="22"/>
        </w:rPr>
        <w:t>means a device used to measure hydraulic head at a specific point in the groundwater system. Piezometers are generally small diameter wells sealed along the entire length and open to water only at the bottom through a short section of well screen, which is the point where hydraulic head is measured. A piezometer may be constructed similar to a monitoring well or may be a driven well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agency”</w:t>
      </w:r>
      <w:r>
        <w:rPr>
          <w:rFonts w:ascii="Times New Roman" w:hAnsi="Times New Roman"/>
          <w:b w:val="false"/>
          <w:i w:val="false"/>
          <w:color w:val="000000"/>
          <w:sz w:val="22"/>
        </w:rPr>
        <w:t> </w:t>
      </w:r>
      <w:r>
        <w:rPr>
          <w:rFonts w:ascii="Times New Roman" w:hAnsi="Times New Roman"/>
          <w:b w:val="false"/>
          <w:i w:val="false"/>
          <w:color w:val="000000"/>
          <w:sz w:val="22"/>
        </w:rPr>
        <w:t>means the designated contact agency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area”</w:t>
      </w:r>
      <w:r>
        <w:rPr>
          <w:rFonts w:ascii="Times New Roman" w:hAnsi="Times New Roman"/>
          <w:b w:val="false"/>
          <w:i w:val="false"/>
          <w:color w:val="000000"/>
          <w:sz w:val="22"/>
        </w:rPr>
        <w:t> </w:t>
      </w:r>
      <w:r>
        <w:rPr>
          <w:rFonts w:ascii="Times New Roman" w:hAnsi="Times New Roman"/>
          <w:b w:val="false"/>
          <w:i w:val="false"/>
          <w:color w:val="000000"/>
          <w:sz w:val="22"/>
        </w:rPr>
        <w:t>means the combined jurisdiction of the local governments and the designated municipal solid waste sanitary disposal project(s) involved in a comprehensive plan. A planning area may include one or more municipal solid waste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cycle”</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between the due date for each comprehensive plan update submittal as approved by the department, which shall be every five years on a schedule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“POC”</w:t>
      </w:r>
      <w:r>
        <w:rPr>
          <w:rFonts w:ascii="Times New Roman" w:hAnsi="Times New Roman"/>
          <w:b w:val="false"/>
          <w:i w:val="false"/>
          <w:color w:val="000000"/>
          <w:sz w:val="22"/>
        </w:rPr>
        <w:t> </w:t>
      </w:r>
      <w:r>
        <w:rPr>
          <w:rFonts w:ascii="Times New Roman" w:hAnsi="Times New Roman"/>
          <w:b w:val="false"/>
          <w:i w:val="false"/>
          <w:color w:val="000000"/>
          <w:sz w:val="22"/>
        </w:rPr>
        <w:t>means the point at which the sanitary landfill owner or operator demonstrates compliance with the liner performance standard, if applicable, and with the groundwater protection standard. The point of compliance is a vertical surface located hydraulically downgradient of the waste management area that extends down into the uppermost aquifer underlying the regulated sanitary landfill unit(s) and where groundwater monitoring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demanufacturing”</w:t>
      </w:r>
      <w:r>
        <w:rPr>
          <w:rFonts w:ascii="Times New Roman" w:hAnsi="Times New Roman"/>
          <w:b w:val="false"/>
          <w:i w:val="false"/>
          <w:color w:val="000000"/>
          <w:sz w:val="22"/>
        </w:rPr>
        <w:t> </w:t>
      </w:r>
      <w:r>
        <w:rPr>
          <w:rFonts w:ascii="Times New Roman" w:hAnsi="Times New Roman"/>
          <w:b w:val="false"/>
          <w:i w:val="false"/>
          <w:color w:val="000000"/>
          <w:sz w:val="22"/>
        </w:rPr>
        <w:t>means the actual location of demanufacturing for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“Pollution control waste”</w:t>
      </w:r>
      <w:r>
        <w:rPr>
          <w:rFonts w:ascii="Times New Roman" w:hAnsi="Times New Roman"/>
          <w:b w:val="false"/>
          <w:i w:val="false"/>
          <w:color w:val="000000"/>
          <w:sz w:val="22"/>
        </w:rPr>
        <w:t> </w:t>
      </w:r>
      <w:r>
        <w:rPr>
          <w:rFonts w:ascii="Times New Roman" w:hAnsi="Times New Roman"/>
          <w:b w:val="false"/>
          <w:i w:val="false"/>
          <w:color w:val="000000"/>
          <w:sz w:val="22"/>
        </w:rPr>
        <w:t>means any solid waste residue extracted by, or resulting from, the operation of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“Poor foundation conditions”</w:t>
      </w:r>
      <w:r>
        <w:rPr>
          <w:rFonts w:ascii="Times New Roman" w:hAnsi="Times New Roman"/>
          <w:b w:val="false"/>
          <w:i w:val="false"/>
          <w:color w:val="000000"/>
          <w:sz w:val="22"/>
        </w:rPr>
        <w:t> </w:t>
      </w:r>
      <w:r>
        <w:rPr>
          <w:rFonts w:ascii="Times New Roman" w:hAnsi="Times New Roman"/>
          <w:b w:val="false"/>
          <w:i w:val="false"/>
          <w:color w:val="000000"/>
          <w:sz w:val="22"/>
        </w:rPr>
        <w:t>means those areas where features exist that indicate that a natural or man-induced event may result in inadequate foundation support for the structural components of an MSWLF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“Potentiometric surface”</w:t>
      </w:r>
      <w:r>
        <w:rPr>
          <w:rFonts w:ascii="Times New Roman" w:hAnsi="Times New Roman"/>
          <w:b w:val="false"/>
          <w:i w:val="false"/>
          <w:color w:val="000000"/>
          <w:sz w:val="22"/>
        </w:rPr>
        <w:t> </w:t>
      </w:r>
      <w:r>
        <w:rPr>
          <w:rFonts w:ascii="Times New Roman" w:hAnsi="Times New Roman"/>
          <w:b w:val="false"/>
          <w:i w:val="false"/>
          <w:color w:val="000000"/>
          <w:sz w:val="22"/>
        </w:rPr>
        <w:t>means the imaginary surface that represents the level to which water from an aquifer (confined or unconfined) will rise in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“Premises”</w:t>
      </w:r>
      <w:r>
        <w:rPr>
          <w:rFonts w:ascii="Times New Roman" w:hAnsi="Times New Roman"/>
          <w:b w:val="false"/>
          <w:i w:val="false"/>
          <w:color w:val="000000"/>
          <w:sz w:val="22"/>
        </w:rPr>
        <w:t> </w:t>
      </w:r>
      <w:r>
        <w:rPr>
          <w:rFonts w:ascii="Times New Roman" w:hAnsi="Times New Roman"/>
          <w:b w:val="false"/>
          <w:i w:val="false"/>
          <w:color w:val="000000"/>
          <w:sz w:val="22"/>
        </w:rPr>
        <w:t>means a geographically contiguous property owned by a generator or noncontiguous property owned by a generator that is connected by a controlled right-of-way to which the public does not have access. Two or more pieces of property that are geographically contiguous and divided by public or private right-of-way are a single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“Processed tire”</w:t>
      </w:r>
      <w:r>
        <w:rPr>
          <w:rFonts w:ascii="Times New Roman" w:hAnsi="Times New Roman"/>
          <w:b w:val="false"/>
          <w:i w:val="false"/>
          <w:color w:val="000000"/>
          <w:sz w:val="22"/>
        </w:rPr>
        <w:t> </w:t>
      </w:r>
      <w:r>
        <w:rPr>
          <w:rFonts w:ascii="Times New Roman" w:hAnsi="Times New Roman"/>
          <w:b w:val="false"/>
          <w:i w:val="false"/>
          <w:color w:val="000000"/>
          <w:sz w:val="22"/>
        </w:rPr>
        <w:t>means a tire that has been processed through grinding, shredding, or other means, thereby producing a material that is readily suitable for marketing into product manufacturing, energy recovery, or other beneficial reuse markets. Waste tires that have been compacted, baled, cut, or shredded without a suitable market shall not be considered processed tires and shall be regulated as solid waste. Waste tires that have been cut into pieces that are not more than 18 inches on any side shall be accepted at a permitted sanitary landfill for final disposal as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groundwater scientist”</w:t>
      </w:r>
      <w:r>
        <w:rPr>
          <w:rFonts w:ascii="Times New Roman" w:hAnsi="Times New Roman"/>
          <w:b w:val="false"/>
          <w:i w:val="false"/>
          <w:color w:val="000000"/>
          <w:sz w:val="22"/>
        </w:rPr>
        <w:t> </w:t>
      </w:r>
      <w:r>
        <w:rPr>
          <w:rFonts w:ascii="Times New Roman" w:hAnsi="Times New Roman"/>
          <w:b w:val="false"/>
          <w:i w:val="false"/>
          <w:color w:val="000000"/>
          <w:sz w:val="22"/>
        </w:rPr>
        <w:t>means a scientist or engineer who has received a baccalaureate or postgraduate degree in the natural sciences or engineering and has sufficient training and experience in groundwater hydrology and related fields demonstrated by state registration, professional certifications, or completion of accredited university programs that enable that individual to make sound professional judgments regarding groundwater monitoring, contaminant fate and transport,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rendering material”</w:t>
      </w:r>
      <w:r>
        <w:rPr>
          <w:rFonts w:ascii="Times New Roman" w:hAnsi="Times New Roman"/>
          <w:b w:val="false"/>
          <w:i w:val="false"/>
          <w:color w:val="000000"/>
          <w:sz w:val="22"/>
        </w:rPr>
        <w:t> </w:t>
      </w:r>
      <w:r>
        <w:rPr>
          <w:rFonts w:ascii="Times New Roman" w:hAnsi="Times New Roman"/>
          <w:b w:val="false"/>
          <w:i w:val="false"/>
          <w:color w:val="000000"/>
          <w:sz w:val="22"/>
        </w:rPr>
        <w:t>means any body, part of a body, or product of a body of any dead animal that is unwholesome, condemned, inedible, or otherwise unfit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“RCRA”</w:t>
      </w:r>
      <w:r>
        <w:rPr>
          <w:rFonts w:ascii="Times New Roman" w:hAnsi="Times New Roman"/>
          <w:b w:val="false"/>
          <w:i w:val="false"/>
          <w:color w:val="000000"/>
          <w:sz w:val="22"/>
        </w:rPr>
        <w:t> </w:t>
      </w:r>
      <w:r>
        <w:rPr>
          <w:rFonts w:ascii="Times New Roman" w:hAnsi="Times New Roman"/>
          <w:b w:val="false"/>
          <w:i w:val="false"/>
          <w:color w:val="000000"/>
          <w:sz w:val="22"/>
        </w:rPr>
        <w:t>means the Resource Conservation and Recovery Act as amended in 1996 and as implemented through 40 CFR Parts 239 through 282.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“Refuse”</w:t>
      </w:r>
      <w:r>
        <w:rPr>
          <w:rFonts w:ascii="Times New Roman" w:hAnsi="Times New Roman"/>
          <w:b w:val="false"/>
          <w:i w:val="false"/>
          <w:color w:val="000000"/>
          <w:sz w:val="22"/>
        </w:rPr>
        <w:t> </w:t>
      </w:r>
      <w:r>
        <w:rPr>
          <w:rFonts w:ascii="Times New Roman" w:hAnsi="Times New Roman"/>
          <w:b w:val="false"/>
          <w:i w:val="false"/>
          <w:color w:val="000000"/>
          <w:sz w:val="22"/>
        </w:rPr>
        <w:t>means putrescible and nonputrescible solid wastes including but not limited to garbage, rubbish, ashes, incinerator ash, incinerator residues, street cleanings, industrial solid wastes, and sewage treatment wastes in dry or semisolid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“Refuse collection service”</w:t>
      </w:r>
      <w:r>
        <w:rPr>
          <w:rFonts w:ascii="Times New Roman" w:hAnsi="Times New Roman"/>
          <w:b w:val="false"/>
          <w:i w:val="false"/>
          <w:color w:val="000000"/>
          <w:sz w:val="22"/>
        </w:rPr>
        <w:t> </w:t>
      </w:r>
      <w:r>
        <w:rPr>
          <w:rFonts w:ascii="Times New Roman" w:hAnsi="Times New Roman"/>
          <w:b w:val="false"/>
          <w:i w:val="false"/>
          <w:color w:val="000000"/>
          <w:sz w:val="22"/>
        </w:rPr>
        <w:t>means a publicly or privately operated agency, business, or service engaged in the collecting and transporting of solid waste for disposal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lead-based paint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“Rubbish”</w:t>
      </w:r>
      <w:r>
        <w:rPr>
          <w:rFonts w:ascii="Times New Roman" w:hAnsi="Times New Roman"/>
          <w:b w:val="false"/>
          <w:i w:val="false"/>
          <w:color w:val="000000"/>
          <w:sz w:val="22"/>
        </w:rPr>
        <w:t> </w:t>
      </w:r>
      <w:r>
        <w:rPr>
          <w:rFonts w:ascii="Times New Roman" w:hAnsi="Times New Roman"/>
          <w:b w:val="false"/>
          <w:i w:val="false"/>
          <w:color w:val="000000"/>
          <w:sz w:val="22"/>
        </w:rPr>
        <w:t>means nonputrescible solid waste consisting of combustible and noncombustible wastes, such as ashes, paper, cardboard, tin cans, glass, bedding, crockery, or litter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“Runoff”</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“Run-on”</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“Salvageable material”</w:t>
      </w:r>
      <w:r>
        <w:rPr>
          <w:rFonts w:ascii="Times New Roman" w:hAnsi="Times New Roman"/>
          <w:b w:val="false"/>
          <w:i w:val="false"/>
          <w:color w:val="000000"/>
          <w:sz w:val="22"/>
        </w:rPr>
        <w:t> </w:t>
      </w:r>
      <w:r>
        <w:rPr>
          <w:rFonts w:ascii="Times New Roman" w:hAnsi="Times New Roman"/>
          <w:b w:val="false"/>
          <w:i w:val="false"/>
          <w:color w:val="000000"/>
          <w:sz w:val="22"/>
        </w:rPr>
        <w:t>means discarded material that is no longer of value for its original purpose but has value if reclaimed.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“Salvaging”</w:t>
      </w:r>
      <w:r>
        <w:rPr>
          <w:rFonts w:ascii="Times New Roman" w:hAnsi="Times New Roman"/>
          <w:b w:val="false"/>
          <w:i w:val="false"/>
          <w:color w:val="000000"/>
          <w:sz w:val="22"/>
        </w:rPr>
        <w:t> </w:t>
      </w:r>
      <w:r>
        <w:rPr>
          <w:rFonts w:ascii="Times New Roman" w:hAnsi="Times New Roman"/>
          <w:b w:val="false"/>
          <w:i w:val="false"/>
          <w:color w:val="000000"/>
          <w:sz w:val="22"/>
        </w:rPr>
        <w:t>means the systematic removal of salvageable material in a formal and orderly manner as a part of the normal operating procedure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disposal”</w:t>
      </w:r>
      <w:r>
        <w:rPr>
          <w:rFonts w:ascii="Times New Roman" w:hAnsi="Times New Roman"/>
          <w:b w:val="false"/>
          <w:i w:val="false"/>
          <w:color w:val="000000"/>
          <w:sz w:val="22"/>
        </w:rPr>
        <w:t> </w:t>
      </w:r>
      <w:r>
        <w:rPr>
          <w:rFonts w:ascii="Times New Roman" w:hAnsi="Times New Roman"/>
          <w:b w:val="false"/>
          <w:i w:val="false"/>
          <w:color w:val="000000"/>
          <w:sz w:val="22"/>
        </w:rPr>
        <w:t>means a method of treating solid waste so that it does not produce a hazard to the public health or safety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used for solid waste disposal. Types of sanitary landfills include MSWLFs, construction and demolition debris landfills, industrial landfills, and coal combustion residuals landfills.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having active, daily on-site responsibility for day-to-day operation of a department-permitted sanitary landfill. This individual must also have the authority to turn waste away at the gate when the waste is considered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 unit”</w:t>
      </w:r>
      <w:r>
        <w:rPr>
          <w:rFonts w:ascii="Times New Roman" w:hAnsi="Times New Roman"/>
          <w:b w:val="false"/>
          <w:i w:val="false"/>
          <w:color w:val="000000"/>
          <w:sz w:val="22"/>
        </w:rPr>
        <w:t> </w:t>
      </w:r>
      <w:r>
        <w:rPr>
          <w:rFonts w:ascii="Times New Roman" w:hAnsi="Times New Roman"/>
          <w:b w:val="false"/>
          <w:i w:val="false"/>
          <w:color w:val="000000"/>
          <w:sz w:val="22"/>
        </w:rPr>
        <w:t>means a designated portion of a sanitary landfill’s footprint to distinguish the area from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“Satellite solid waste collection vehicle”</w:t>
      </w:r>
      <w:r>
        <w:rPr>
          <w:rFonts w:ascii="Times New Roman" w:hAnsi="Times New Roman"/>
          <w:b w:val="false"/>
          <w:i w:val="false"/>
          <w:color w:val="000000"/>
          <w:sz w:val="22"/>
        </w:rPr>
        <w:t> </w:t>
      </w:r>
      <w:r>
        <w:rPr>
          <w:rFonts w:ascii="Times New Roman" w:hAnsi="Times New Roman"/>
          <w:b w:val="false"/>
          <w:i w:val="false"/>
          <w:color w:val="000000"/>
          <w:sz w:val="22"/>
        </w:rPr>
        <w:t>means a small, specialized solid waste collection vehicle that has been specifically designed to service locations that have vehicle access restrictions that would otherwise render solid waste collection technically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“Saturated zone”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“Scavenging”</w:t>
      </w:r>
      <w:r>
        <w:rPr>
          <w:rFonts w:ascii="Times New Roman" w:hAnsi="Times New Roman"/>
          <w:b w:val="false"/>
          <w:i w:val="false"/>
          <w:color w:val="000000"/>
          <w:sz w:val="22"/>
        </w:rPr>
        <w:t> </w:t>
      </w:r>
      <w:r>
        <w:rPr>
          <w:rFonts w:ascii="Times New Roman" w:hAnsi="Times New Roman"/>
          <w:b w:val="false"/>
          <w:i w:val="false"/>
          <w:color w:val="000000"/>
          <w:sz w:val="22"/>
        </w:rPr>
        <w:t>means the uncontrolled removal of materials from the unloading or working area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“Seismic impact zone”</w:t>
      </w:r>
      <w:r>
        <w:rPr>
          <w:rFonts w:ascii="Times New Roman" w:hAnsi="Times New Roman"/>
          <w:b w:val="false"/>
          <w:i w:val="false"/>
          <w:color w:val="000000"/>
          <w:sz w:val="22"/>
        </w:rPr>
        <w:t> </w:t>
      </w:r>
      <w:r>
        <w:rPr>
          <w:rFonts w:ascii="Times New Roman" w:hAnsi="Times New Roman"/>
          <w:b w:val="false"/>
          <w:i w:val="false"/>
          <w:color w:val="000000"/>
          <w:sz w:val="22"/>
        </w:rPr>
        <w:t>means an area with a 10 percent or greater probability that the maximum horizontal acceleration in the lithified earth material, expressed as a percentage of the earth’s gravitational pull, will exceed 0.10g in 250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means an area served by a specific municipal solid waste sanitary disposal project defined in terms of the jurisdictions of the local governments using the facility. A planning area may include more than one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“Sewage sludge”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455B.171(34)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“Shelby tube”</w:t>
      </w:r>
      <w:r>
        <w:rPr>
          <w:rFonts w:ascii="Times New Roman" w:hAnsi="Times New Roman"/>
          <w:b w:val="false"/>
          <w:i w:val="false"/>
          <w:color w:val="000000"/>
          <w:sz w:val="22"/>
        </w:rPr>
        <w:t> </w:t>
      </w:r>
      <w:r>
        <w:rPr>
          <w:rFonts w:ascii="Times New Roman" w:hAnsi="Times New Roman"/>
          <w:b w:val="false"/>
          <w:i w:val="false"/>
          <w:color w:val="000000"/>
          <w:sz w:val="22"/>
        </w:rPr>
        <w:t>means a thin-walled, seamless steel tube with a sharp cutting edge that is used to obtain undisturbed samples of cohesive or moderately cohesive soils (silts and clays).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“Shoreland”</w:t>
      </w:r>
      <w:r>
        <w:rPr>
          <w:rFonts w:ascii="Times New Roman" w:hAnsi="Times New Roman"/>
          <w:b w:val="false"/>
          <w:i w:val="false"/>
          <w:color w:val="000000"/>
          <w:sz w:val="22"/>
        </w:rPr>
        <w:t> </w:t>
      </w:r>
      <w:r>
        <w:rPr>
          <w:rFonts w:ascii="Times New Roman" w:hAnsi="Times New Roman"/>
          <w:b w:val="false"/>
          <w:i w:val="false"/>
          <w:color w:val="000000"/>
          <w:sz w:val="22"/>
        </w:rPr>
        <w:t>means land within 300 feet of the high water mark of any natural or artificial publicly or privately owned lake or any impoundment of water used as a source of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“Short-term CRT collection event”</w:t>
      </w:r>
      <w:r>
        <w:rPr>
          <w:rFonts w:ascii="Times New Roman" w:hAnsi="Times New Roman"/>
          <w:b w:val="false"/>
          <w:i w:val="false"/>
          <w:color w:val="000000"/>
          <w:sz w:val="22"/>
        </w:rPr>
        <w:t> </w:t>
      </w:r>
      <w:r>
        <w:rPr>
          <w:rFonts w:ascii="Times New Roman" w:hAnsi="Times New Roman"/>
          <w:b w:val="false"/>
          <w:i w:val="false"/>
          <w:color w:val="000000"/>
          <w:sz w:val="22"/>
        </w:rPr>
        <w:t>means any temporary activity involving the collection of discarded CRTs for recycling that is not on the premises of a CRT recycling facility or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“Sludge”</w:t>
      </w:r>
      <w:r>
        <w:rPr>
          <w:rFonts w:ascii="Times New Roman" w:hAnsi="Times New Roman"/>
          <w:b w:val="false"/>
          <w:i w:val="false"/>
          <w:color w:val="000000"/>
          <w:sz w:val="22"/>
        </w:rPr>
        <w:t> </w:t>
      </w:r>
      <w:r>
        <w:rPr>
          <w:rFonts w:ascii="Times New Roman" w:hAnsi="Times New Roman"/>
          <w:b w:val="false"/>
          <w:i w:val="false"/>
          <w:color w:val="000000"/>
          <w:sz w:val="22"/>
        </w:rPr>
        <w:t>means any solid, semisolid, or liquid waste generated from a commercial or industrial wastewater treatment plant, water supply treatment plant or air pollution control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“Small capacitor”</w:t>
      </w:r>
      <w:r>
        <w:rPr>
          <w:rFonts w:ascii="Times New Roman" w:hAnsi="Times New Roman"/>
          <w:b w:val="false"/>
          <w:i w:val="false"/>
          <w:color w:val="000000"/>
          <w:sz w:val="22"/>
        </w:rPr>
        <w:t> </w:t>
      </w:r>
      <w:r>
        <w:rPr>
          <w:rFonts w:ascii="Times New Roman" w:hAnsi="Times New Roman"/>
          <w:b w:val="false"/>
          <w:i w:val="false"/>
          <w:color w:val="000000"/>
          <w:sz w:val="22"/>
        </w:rPr>
        <w:t>means a capacitor that contains less than 1.36 kg (3 lbs) of dielectric fluid. The following assumptions may be used if the actual weight of the dielectric fluid is unknown. A capacitor whose total volume is less than 1,639 cubic centimeters (100 cubic inches) may be considered to contain less than 1.36 kg (3 lbs) of dielectric fluid, and a capacitor whose volume is more than 3,278 cubic centimeters (200 cubic inches) must be considered to contain more than 1.36 kg (3 lbs) of dielectric fluid. A capacitor whose volume is between 1,639 and 3,278 cubic centimeters may be considered to contain less than 1.36 kg (3 lbs) of dielectric fluid if the total weight of the capacitor is less than 4.08 kg (9 lbs).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boring”</w:t>
      </w:r>
      <w:r>
        <w:rPr>
          <w:rFonts w:ascii="Times New Roman" w:hAnsi="Times New Roman"/>
          <w:b w:val="false"/>
          <w:i w:val="false"/>
          <w:color w:val="000000"/>
          <w:sz w:val="22"/>
        </w:rPr>
        <w:t> </w:t>
      </w:r>
      <w:r>
        <w:rPr>
          <w:rFonts w:ascii="Times New Roman" w:hAnsi="Times New Roman"/>
          <w:b w:val="false"/>
          <w:i w:val="false"/>
          <w:color w:val="000000"/>
          <w:sz w:val="22"/>
        </w:rPr>
        <w:t>means a hole drilled or driven into the subsurface for the purpose of determining subsurface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stabilization”</w:t>
      </w:r>
      <w:r>
        <w:rPr>
          <w:rFonts w:ascii="Times New Roman" w:hAnsi="Times New Roman"/>
          <w:b w:val="false"/>
          <w:i w:val="false"/>
          <w:color w:val="000000"/>
          <w:sz w:val="22"/>
        </w:rPr>
        <w:t> </w:t>
      </w:r>
      <w:r>
        <w:rPr>
          <w:rFonts w:ascii="Times New Roman" w:hAnsi="Times New Roman"/>
          <w:b w:val="false"/>
          <w:i w:val="false"/>
          <w:color w:val="000000"/>
          <w:sz w:val="22"/>
        </w:rPr>
        <w:t>means the treatment or coating of soil to increase or maintain the stability of a mass of soil, to protect soil areas at risk of erosion, or to improve the engineering properties of the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by-product”</w:t>
      </w:r>
      <w:r>
        <w:rPr>
          <w:rFonts w:ascii="Times New Roman" w:hAnsi="Times New Roman"/>
          <w:b w:val="false"/>
          <w:i w:val="false"/>
          <w:color w:val="000000"/>
          <w:sz w:val="22"/>
        </w:rPr>
        <w:t> </w:t>
      </w:r>
      <w:r>
        <w:rPr>
          <w:rFonts w:ascii="Times New Roman" w:hAnsi="Times New Roman"/>
          <w:b w:val="false"/>
          <w:i w:val="false"/>
          <w:color w:val="000000"/>
          <w:sz w:val="22"/>
        </w:rPr>
        <w:t>means a solid secondary material or residual, produced or created by an industrial, commercial or institutional process or activity. Solid by-products are composed of materials that are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Pursuant to Iowa Code section </w:t>
      </w:r>
      <w:hyperlink r:id="rId12">
        <w:r>
          <w:rPr>
            <w:rStyle w:val="Hyperlink"/>
            <w:rFonts w:ascii="Times New Roman" w:hAnsi="Times New Roman"/>
            <w:b w:val="false"/>
            <w:i w:val="false"/>
            <w:color w:val="000000"/>
            <w:sz w:val="22"/>
          </w:rPr>
          <w:t>455B.301(29)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commission has determined that solid waste includes those wastes exempted from federal hazardous waste regulation pursuant to </w:t>
      </w:r>
      <w:r>
        <w:rPr>
          <w:rFonts w:ascii="Times New Roman" w:hAnsi="Times New Roman"/>
          <w:b w:val="false"/>
          <w:i w:val="false"/>
          <w:color w:val="000000"/>
          <w:sz w:val="22"/>
        </w:rPr>
        <w:t>40 CFR 261.4(b)</w:t>
      </w:r>
      <w:r>
        <w:rPr>
          <w:rFonts w:ascii="Times New Roman" w:hAnsi="Times New Roman"/>
          <w:b w:val="false"/>
          <w:i w:val="false"/>
          <w:color w:val="000000"/>
          <w:sz w:val="22"/>
        </w:rPr>
        <w:t>, except to the extent that any such exempted substances are liquid wastes or wastewater. This determination shall apply to all chapters within Title VIII.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collection”</w:t>
      </w:r>
      <w:r>
        <w:rPr>
          <w:rFonts w:ascii="Times New Roman" w:hAnsi="Times New Roman"/>
          <w:b w:val="false"/>
          <w:i w:val="false"/>
          <w:color w:val="000000"/>
          <w:sz w:val="22"/>
        </w:rPr>
        <w:t> </w:t>
      </w:r>
      <w:r>
        <w:rPr>
          <w:rFonts w:ascii="Times New Roman" w:hAnsi="Times New Roman"/>
          <w:b w:val="false"/>
          <w:i w:val="false"/>
          <w:color w:val="000000"/>
          <w:sz w:val="22"/>
        </w:rPr>
        <w:t>means the gathering of solid waste from public and private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collection vehicle”</w:t>
      </w:r>
      <w:r>
        <w:rPr>
          <w:rFonts w:ascii="Times New Roman" w:hAnsi="Times New Roman"/>
          <w:b w:val="false"/>
          <w:i w:val="false"/>
          <w:color w:val="000000"/>
          <w:sz w:val="22"/>
        </w:rPr>
        <w:t> </w:t>
      </w:r>
      <w:r>
        <w:rPr>
          <w:rFonts w:ascii="Times New Roman" w:hAnsi="Times New Roman"/>
          <w:b w:val="false"/>
          <w:i w:val="false"/>
          <w:color w:val="000000"/>
          <w:sz w:val="22"/>
        </w:rPr>
        <w:t>means a vehicle that has the primary purpose of collecting solid waste from a variety of locations, including at curbside and from dumpsters, compactors, and roll-off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incinerator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active, daily on-site responsibility for day-to-day operation of a permitted solid waste incinerator. This individual must also have the authority to turn waste away when it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storage”</w:t>
      </w:r>
      <w:r>
        <w:rPr>
          <w:rFonts w:ascii="Times New Roman" w:hAnsi="Times New Roman"/>
          <w:b w:val="false"/>
          <w:i w:val="false"/>
          <w:color w:val="000000"/>
          <w:sz w:val="22"/>
        </w:rPr>
        <w:t> </w:t>
      </w:r>
      <w:r>
        <w:rPr>
          <w:rFonts w:ascii="Times New Roman" w:hAnsi="Times New Roman"/>
          <w:b w:val="false"/>
          <w:i w:val="false"/>
          <w:color w:val="000000"/>
          <w:sz w:val="22"/>
        </w:rPr>
        <w:t>means the holding of solid waste pending intermediate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transfer station”</w:t>
      </w:r>
      <w:r>
        <w:rPr>
          <w:rFonts w:ascii="Times New Roman" w:hAnsi="Times New Roman"/>
          <w:b w:val="false"/>
          <w:i w:val="false"/>
          <w:color w:val="000000"/>
          <w:sz w:val="22"/>
        </w:rPr>
        <w:t> </w:t>
      </w:r>
      <w:r>
        <w:rPr>
          <w:rFonts w:ascii="Times New Roman" w:hAnsi="Times New Roman"/>
          <w:b w:val="false"/>
          <w:i w:val="false"/>
          <w:color w:val="000000"/>
          <w:sz w:val="22"/>
        </w:rPr>
        <w:t>means any site, location, tract of land, installation or building that has the primary purpose of receiving solid waste generated off the premises from multiple generators and consolidating the waste prior to transporting it to a final disposal facility. A solid waste transfer station is a sanitary disposal project and may hold or store solid waste before transport for a short period. A solid waste transfer station is not a final disposal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transportation”</w:t>
      </w:r>
      <w:r>
        <w:rPr>
          <w:rFonts w:ascii="Times New Roman" w:hAnsi="Times New Roman"/>
          <w:b w:val="false"/>
          <w:i w:val="false"/>
          <w:color w:val="000000"/>
          <w:sz w:val="22"/>
        </w:rPr>
        <w:t> </w:t>
      </w:r>
      <w:r>
        <w:rPr>
          <w:rFonts w:ascii="Times New Roman" w:hAnsi="Times New Roman"/>
          <w:b w:val="false"/>
          <w:i w:val="false"/>
          <w:color w:val="000000"/>
          <w:sz w:val="22"/>
        </w:rPr>
        <w:t>means the conveying of solid waste from one place to another by means of vehicle, rail car, water vessel, conveyor, or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transport vehicle”</w:t>
      </w:r>
      <w:r>
        <w:rPr>
          <w:rFonts w:ascii="Times New Roman" w:hAnsi="Times New Roman"/>
          <w:b w:val="false"/>
          <w:i w:val="false"/>
          <w:color w:val="000000"/>
          <w:sz w:val="22"/>
        </w:rPr>
        <w:t> </w:t>
      </w:r>
      <w:r>
        <w:rPr>
          <w:rFonts w:ascii="Times New Roman" w:hAnsi="Times New Roman"/>
          <w:b w:val="false"/>
          <w:i w:val="false"/>
          <w:color w:val="000000"/>
          <w:sz w:val="22"/>
        </w:rPr>
        <w:t>means a vehicle that has the primary purpose of transporting solid waste received by a solid waste transfer station (e.g., walking floor semi-trailer).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PCS”</w:t>
      </w:r>
      <w:r>
        <w:rPr>
          <w:rFonts w:ascii="Times New Roman" w:hAnsi="Times New Roman"/>
          <w:b w:val="false"/>
          <w:i w:val="false"/>
          <w:color w:val="000000"/>
          <w:sz w:val="22"/>
        </w:rPr>
        <w:t> </w:t>
      </w:r>
      <w:r>
        <w:rPr>
          <w:rFonts w:ascii="Times New Roman" w:hAnsi="Times New Roman"/>
          <w:b w:val="false"/>
          <w:i w:val="false"/>
          <w:color w:val="000000"/>
          <w:sz w:val="22"/>
        </w:rPr>
        <w:t>means the contaminated area from which the PCS originated. Examples of a source include but are not limited to a specific gas station or spill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wastes”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455B.304(17)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yield”</w:t>
      </w:r>
      <w:r>
        <w:rPr>
          <w:rFonts w:ascii="Times New Roman" w:hAnsi="Times New Roman"/>
          <w:b w:val="false"/>
          <w:i w:val="false"/>
          <w:color w:val="000000"/>
          <w:sz w:val="22"/>
        </w:rPr>
        <w:t> </w:t>
      </w:r>
      <w:r>
        <w:rPr>
          <w:rFonts w:ascii="Times New Roman" w:hAnsi="Times New Roman"/>
          <w:b w:val="false"/>
          <w:i w:val="false"/>
          <w:color w:val="000000"/>
          <w:sz w:val="22"/>
        </w:rPr>
        <w:t>means the ratio of the volume of water that a given mass of saturated rock or soil will yield by gravity to the volume of that mass. This ratio is stated as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“Split spoon sampler”</w:t>
      </w:r>
      <w:r>
        <w:rPr>
          <w:rFonts w:ascii="Times New Roman" w:hAnsi="Times New Roman"/>
          <w:b w:val="false"/>
          <w:i w:val="false"/>
          <w:color w:val="000000"/>
          <w:sz w:val="22"/>
        </w:rPr>
        <w:t> </w:t>
      </w:r>
      <w:r>
        <w:rPr>
          <w:rFonts w:ascii="Times New Roman" w:hAnsi="Times New Roman"/>
          <w:b w:val="false"/>
          <w:i w:val="false"/>
          <w:color w:val="000000"/>
          <w:sz w:val="22"/>
        </w:rPr>
        <w:t>means a device used in conjunction with a drilling rig to obtain core samples from unconsolidated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“Stability”</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composting means a stage in the composting process when microbial activity is diminished with the corresponding decrease of available organic carbon and other energy sources. Stable compost consumes little nitrogen and oxygen and generates little carbon dioxide or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“Stabilized sludge”</w:t>
      </w:r>
      <w:r>
        <w:rPr>
          <w:rFonts w:ascii="Times New Roman" w:hAnsi="Times New Roman"/>
          <w:b w:val="false"/>
          <w:i w:val="false"/>
          <w:color w:val="000000"/>
          <w:sz w:val="22"/>
        </w:rPr>
        <w:t> </w:t>
      </w:r>
      <w:r>
        <w:rPr>
          <w:rFonts w:ascii="Times New Roman" w:hAnsi="Times New Roman"/>
          <w:b w:val="false"/>
          <w:i w:val="false"/>
          <w:color w:val="000000"/>
          <w:sz w:val="22"/>
        </w:rPr>
        <w:t>means sludge that has been processed to a point where it has the ability to resist further change, produces minimal odor, and has achieved a substantial reduction in the pathogenic organism content. The department recognizes principles of stabilization other than the conventional biological processes. Whether these processes produce a stabilized sludge will be evaluated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“Statistically significant increase”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“SSI”</w:t>
      </w:r>
      <w:r>
        <w:rPr>
          <w:rFonts w:ascii="Times New Roman" w:hAnsi="Times New Roman"/>
          <w:b w:val="false"/>
          <w:i w:val="false"/>
          <w:color w:val="000000"/>
          <w:sz w:val="22"/>
        </w:rPr>
        <w:t> </w:t>
      </w:r>
      <w:r>
        <w:rPr>
          <w:rFonts w:ascii="Times New Roman" w:hAnsi="Times New Roman"/>
          <w:b w:val="false"/>
          <w:i w:val="false"/>
          <w:color w:val="000000"/>
          <w:sz w:val="22"/>
        </w:rPr>
        <w:t>means a statistical difference large enough to account for data variability and not thought to be due to chance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“Storage coefficient”</w:t>
      </w:r>
      <w:r>
        <w:rPr>
          <w:rFonts w:ascii="Times New Roman" w:hAnsi="Times New Roman"/>
          <w:b w:val="false"/>
          <w:i w:val="false"/>
          <w:color w:val="000000"/>
          <w:sz w:val="22"/>
        </w:rPr>
        <w:t> </w:t>
      </w:r>
      <w:r>
        <w:rPr>
          <w:rFonts w:ascii="Times New Roman" w:hAnsi="Times New Roman"/>
          <w:b w:val="false"/>
          <w:i w:val="false"/>
          <w:color w:val="000000"/>
          <w:sz w:val="22"/>
        </w:rPr>
        <w:t>means the volume of water an aquifer releases from or takes into storage per unit surface area of aquifer per unit change in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components”</w:t>
      </w:r>
      <w:r>
        <w:rPr>
          <w:rFonts w:ascii="Times New Roman" w:hAnsi="Times New Roman"/>
          <w:b w:val="false"/>
          <w:i w:val="false"/>
          <w:color w:val="000000"/>
          <w:sz w:val="22"/>
        </w:rPr>
        <w:t> </w:t>
      </w:r>
      <w:r>
        <w:rPr>
          <w:rFonts w:ascii="Times New Roman" w:hAnsi="Times New Roman"/>
          <w:b w:val="false"/>
          <w:i w:val="false"/>
          <w:color w:val="000000"/>
          <w:sz w:val="22"/>
        </w:rPr>
        <w:t>means liners, leachate collection systems, final covers, run-on/runoff systems, and any other component used in the construction and operation of the MSWLF that is necessary for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fill”</w:t>
      </w:r>
      <w:r>
        <w:rPr>
          <w:rFonts w:ascii="Times New Roman" w:hAnsi="Times New Roman"/>
          <w:b w:val="false"/>
          <w:i w:val="false"/>
          <w:color w:val="000000"/>
          <w:sz w:val="22"/>
        </w:rPr>
        <w:t> </w:t>
      </w:r>
      <w:r>
        <w:rPr>
          <w:rFonts w:ascii="Times New Roman" w:hAnsi="Times New Roman"/>
          <w:b w:val="false"/>
          <w:i w:val="false"/>
          <w:color w:val="000000"/>
          <w:sz w:val="22"/>
        </w:rPr>
        <w:t>means the discrete, controlled use of a solid by-product as a substitute for a conventional aggregate, raw material, or soil under or immediately adjacent to a building or structure to provide strength, stability, and improved drainage characteristics (e.g., embankments, trench or foundation backfill, and pipe bedding). Structural fill does not include uses that involve general filling or grading operations that bring a naturally low area up to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“Subbase for hard-surface pavement construction”</w:t>
      </w:r>
      <w:r>
        <w:rPr>
          <w:rFonts w:ascii="Times New Roman" w:hAnsi="Times New Roman"/>
          <w:b w:val="false"/>
          <w:i w:val="false"/>
          <w:color w:val="000000"/>
          <w:sz w:val="22"/>
        </w:rPr>
        <w:t> </w:t>
      </w:r>
      <w:r>
        <w:rPr>
          <w:rFonts w:ascii="Times New Roman" w:hAnsi="Times New Roman"/>
          <w:b w:val="false"/>
          <w:i w:val="false"/>
          <w:color w:val="000000"/>
          <w:sz w:val="22"/>
        </w:rPr>
        <w:t>means material that is used in subsurface applications for the construction of roads, including their shoulders, and parking lots that have hard surfaces such as concrete or asphalt. For the purposes of beneficial use, subbase for hard-surface pavement construction is not considered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business relationship”</w:t>
      </w:r>
      <w:r>
        <w:rPr>
          <w:rFonts w:ascii="Times New Roman" w:hAnsi="Times New Roman"/>
          <w:b w:val="false"/>
          <w:i w:val="false"/>
          <w:color w:val="000000"/>
          <w:sz w:val="22"/>
        </w:rPr>
        <w:t> </w:t>
      </w:r>
      <w:r>
        <w:rPr>
          <w:rFonts w:ascii="Times New Roman" w:hAnsi="Times New Roman"/>
          <w:b w:val="false"/>
          <w:i w:val="false"/>
          <w:color w:val="000000"/>
          <w:sz w:val="22"/>
        </w:rPr>
        <w:t>means the extent of a business relationship necessary under applicable state law to make a guarantee contract issued incident to that relationship valid and enforceable. A “substantial business relationship” must arise from a pattern of recent or ongoing business transactions, in addition to the guarantee itself, such that a currently existing business relationship between the guarantor and the owner or operator is demonstrated to the satisfaction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“Suitable for disposal as solid waste in a sanitary landfill”</w:t>
      </w:r>
      <w:r>
        <w:rPr>
          <w:rFonts w:ascii="Times New Roman" w:hAnsi="Times New Roman"/>
          <w:b w:val="false"/>
          <w:i w:val="false"/>
          <w:color w:val="000000"/>
          <w:sz w:val="22"/>
        </w:rPr>
        <w:t> </w:t>
      </w:r>
      <w:r>
        <w:rPr>
          <w:rFonts w:ascii="Times New Roman" w:hAnsi="Times New Roman"/>
          <w:b w:val="false"/>
          <w:i w:val="false"/>
          <w:color w:val="000000"/>
          <w:sz w:val="22"/>
        </w:rPr>
        <w:t>means that the material is in compliance with all state and federal rules and regulations pertaining to what may be disposed of in an Iowa sanitary landfill. Such materials are at a minimum nonhazardous and nonradioactive, are solid or semisolid, and do not contain free liquids as defined by Method 9095B (Paint Filter Liquids Test) (2004), included in “Test Methods for Evaluating Solid Waste, Physical/Chemical Methods” (EPA Publication SW-846) that is incorporated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“Surge pit”</w:t>
      </w:r>
      <w:r>
        <w:rPr>
          <w:rFonts w:ascii="Times New Roman" w:hAnsi="Times New Roman"/>
          <w:b w:val="false"/>
          <w:i w:val="false"/>
          <w:color w:val="000000"/>
          <w:sz w:val="22"/>
        </w:rPr>
        <w:t> </w:t>
      </w:r>
      <w:r>
        <w:rPr>
          <w:rFonts w:ascii="Times New Roman" w:hAnsi="Times New Roman"/>
          <w:b w:val="false"/>
          <w:i w:val="false"/>
          <w:color w:val="000000"/>
          <w:sz w:val="22"/>
        </w:rPr>
        <w:t>means a pit inside a solid waste transfer station building that receives solid waste from the tipping floor or directly from solid waste collection vehicles. Surge pits provide more space for temporary storage during peak operating hours and allow for additional compaction of the solid waste before it is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“Tangible net worth”</w:t>
      </w:r>
      <w:r>
        <w:rPr>
          <w:rFonts w:ascii="Times New Roman" w:hAnsi="Times New Roman"/>
          <w:b w:val="false"/>
          <w:i w:val="false"/>
          <w:color w:val="000000"/>
          <w:sz w:val="22"/>
        </w:rPr>
        <w:t> </w:t>
      </w:r>
      <w:r>
        <w:rPr>
          <w:rFonts w:ascii="Times New Roman" w:hAnsi="Times New Roman"/>
          <w:b w:val="false"/>
          <w:i w:val="false"/>
          <w:color w:val="000000"/>
          <w:sz w:val="22"/>
        </w:rPr>
        <w:t>means the tangible assets that remain after deducting liabilities; such assets would not include intangibles such as goodwill and rights to patents or 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 ball”</w:t>
      </w:r>
      <w:r>
        <w:rPr>
          <w:rFonts w:ascii="Times New Roman" w:hAnsi="Times New Roman"/>
          <w:b w:val="false"/>
          <w:i w:val="false"/>
          <w:color w:val="000000"/>
          <w:sz w:val="22"/>
        </w:rPr>
        <w:t> </w:t>
      </w:r>
      <w:r>
        <w:rPr>
          <w:rFonts w:ascii="Times New Roman" w:hAnsi="Times New Roman"/>
          <w:b w:val="false"/>
          <w:i w:val="false"/>
          <w:color w:val="000000"/>
          <w:sz w:val="22"/>
        </w:rPr>
        <w:t>means a ball or conglomeration of tarlike petroleum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“Tire casing”</w:t>
      </w:r>
      <w:r>
        <w:rPr>
          <w:rFonts w:ascii="Times New Roman" w:hAnsi="Times New Roman"/>
          <w:b w:val="false"/>
          <w:i w:val="false"/>
          <w:color w:val="000000"/>
          <w:sz w:val="22"/>
        </w:rPr>
        <w:t> </w:t>
      </w:r>
      <w:r>
        <w:rPr>
          <w:rFonts w:ascii="Times New Roman" w:hAnsi="Times New Roman"/>
          <w:b w:val="false"/>
          <w:i w:val="false"/>
          <w:color w:val="000000"/>
          <w:sz w:val="22"/>
        </w:rPr>
        <w:t>means a used and worn tire that is suitable for the process of recapping. A tire casing stored for more than one year without being recapped shall be considered a waste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expenditures”</w:t>
      </w:r>
      <w:r>
        <w:rPr>
          <w:rFonts w:ascii="Times New Roman" w:hAnsi="Times New Roman"/>
          <w:b w:val="false"/>
          <w:i w:val="false"/>
          <w:color w:val="000000"/>
          <w:sz w:val="22"/>
        </w:rPr>
        <w:t> </w:t>
      </w:r>
      <w:r>
        <w:rPr>
          <w:rFonts w:ascii="Times New Roman" w:hAnsi="Times New Roman"/>
          <w:b w:val="false"/>
          <w:i w:val="false"/>
          <w:color w:val="000000"/>
          <w:sz w:val="22"/>
        </w:rPr>
        <w:t>means all expenditures, excluding capital outlays and debt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revenues”</w:t>
      </w:r>
      <w:r>
        <w:rPr>
          <w:rFonts w:ascii="Times New Roman" w:hAnsi="Times New Roman"/>
          <w:b w:val="false"/>
          <w:i w:val="false"/>
          <w:color w:val="000000"/>
          <w:sz w:val="22"/>
        </w:rPr>
        <w:t> </w:t>
      </w:r>
      <w:r>
        <w:rPr>
          <w:rFonts w:ascii="Times New Roman" w:hAnsi="Times New Roman"/>
          <w:b w:val="false"/>
          <w:i w:val="false"/>
          <w:color w:val="000000"/>
          <w:sz w:val="22"/>
        </w:rPr>
        <w:t>means revenues from all taxes and fees, excluding revenue from funds managed by a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“Toxic wastes”</w:t>
      </w:r>
      <w:r>
        <w:rPr>
          <w:rFonts w:ascii="Times New Roman" w:hAnsi="Times New Roman"/>
          <w:b w:val="false"/>
          <w:i w:val="false"/>
          <w:color w:val="000000"/>
          <w:sz w:val="22"/>
        </w:rPr>
        <w:t> </w:t>
      </w:r>
      <w:r>
        <w:rPr>
          <w:rFonts w:ascii="Times New Roman" w:hAnsi="Times New Roman"/>
          <w:b w:val="false"/>
          <w:i w:val="false"/>
          <w:color w:val="000000"/>
          <w:sz w:val="22"/>
        </w:rPr>
        <w:t>means materials containing poisons, biocides, acids, caustics, pathological wastes, and similar harmful wastes that may require special handling and disposal procedures to protect the environment and the persons involved in the storage, transport, and disposal of the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“Transmissivity”</w:t>
      </w:r>
      <w:r>
        <w:rPr>
          <w:rFonts w:ascii="Times New Roman" w:hAnsi="Times New Roman"/>
          <w:b w:val="false"/>
          <w:i w:val="false"/>
          <w:color w:val="000000"/>
          <w:sz w:val="22"/>
        </w:rPr>
        <w:t> </w:t>
      </w:r>
      <w:r>
        <w:rPr>
          <w:rFonts w:ascii="Times New Roman" w:hAnsi="Times New Roman"/>
          <w:b w:val="false"/>
          <w:i w:val="false"/>
          <w:color w:val="000000"/>
          <w:sz w:val="22"/>
        </w:rPr>
        <w:t>means the rate at which water is transmitted through a unit width of an aquifer under a unit hydraulic gradient.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“Trees”</w:t>
      </w:r>
      <w:r>
        <w:rPr>
          <w:rFonts w:ascii="Times New Roman" w:hAnsi="Times New Roman"/>
          <w:b w:val="false"/>
          <w:i w:val="false"/>
          <w:color w:val="000000"/>
          <w:sz w:val="22"/>
        </w:rPr>
        <w:t> </w:t>
      </w:r>
      <w:r>
        <w:rPr>
          <w:rFonts w:ascii="Times New Roman" w:hAnsi="Times New Roman"/>
          <w:b w:val="false"/>
          <w:i w:val="false"/>
          <w:color w:val="000000"/>
          <w:sz w:val="22"/>
        </w:rPr>
        <w:t>means trunks, limbs, stumps, or branches from trees or shrubs and untreated, uncoated, chemically unchanged wood wastes. This shall not include wood products that are part of an otherwise defined waste or have been contaminated by coatings, treatments, or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“Tremie tube”</w:t>
      </w:r>
      <w:r>
        <w:rPr>
          <w:rFonts w:ascii="Times New Roman" w:hAnsi="Times New Roman"/>
          <w:b w:val="false"/>
          <w:i w:val="false"/>
          <w:color w:val="000000"/>
          <w:sz w:val="22"/>
        </w:rPr>
        <w:t> </w:t>
      </w:r>
      <w:r>
        <w:rPr>
          <w:rFonts w:ascii="Times New Roman" w:hAnsi="Times New Roman"/>
          <w:b w:val="false"/>
          <w:i w:val="false"/>
          <w:color w:val="000000"/>
          <w:sz w:val="22"/>
        </w:rPr>
        <w:t>means a pipe used to carry materials (e.g. gravel pack, grout) to the bottom of a boring and allow placement from the bottom up without segregation of materials or introduction of appreciable air pockets.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“Truck-to-truck transfer”</w:t>
      </w:r>
      <w:r>
        <w:rPr>
          <w:rFonts w:ascii="Times New Roman" w:hAnsi="Times New Roman"/>
          <w:b w:val="false"/>
          <w:i w:val="false"/>
          <w:color w:val="000000"/>
          <w:sz w:val="22"/>
        </w:rPr>
        <w:t> </w:t>
      </w:r>
      <w:r>
        <w:rPr>
          <w:rFonts w:ascii="Times New Roman" w:hAnsi="Times New Roman"/>
          <w:b w:val="false"/>
          <w:i w:val="false"/>
          <w:color w:val="000000"/>
          <w:sz w:val="22"/>
        </w:rPr>
        <w:t>means the direct transfer of solid waste from one vehicle to a second vehicle with no intermediary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of PCS”</w:t>
      </w:r>
      <w:r>
        <w:rPr>
          <w:rFonts w:ascii="Times New Roman" w:hAnsi="Times New Roman"/>
          <w:b w:val="false"/>
          <w:i w:val="false"/>
          <w:color w:val="000000"/>
          <w:sz w:val="22"/>
        </w:rPr>
        <w:t> </w:t>
      </w:r>
      <w:r>
        <w:rPr>
          <w:rFonts w:ascii="Times New Roman" w:hAnsi="Times New Roman"/>
          <w:b w:val="false"/>
          <w:i w:val="false"/>
          <w:color w:val="000000"/>
          <w:sz w:val="22"/>
        </w:rPr>
        <w:t>means the specific petroleum product or combination thereof that contaminated the soil. Examples include but are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“Unconfined aquifer”</w:t>
      </w:r>
      <w:r>
        <w:rPr>
          <w:rFonts w:ascii="Times New Roman" w:hAnsi="Times New Roman"/>
          <w:b w:val="false"/>
          <w:i w:val="false"/>
          <w:color w:val="000000"/>
          <w:sz w:val="22"/>
        </w:rPr>
        <w:t> </w:t>
      </w:r>
      <w:r>
        <w:rPr>
          <w:rFonts w:ascii="Times New Roman" w:hAnsi="Times New Roman"/>
          <w:b w:val="false"/>
          <w:i w:val="false"/>
          <w:color w:val="000000"/>
          <w:sz w:val="22"/>
        </w:rPr>
        <w:t>means an aquifer that does not have a confining bed above it. The level of water in a well in an unconfined aquifer is below the top of the aquifer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“Unsaturated zone”</w:t>
      </w:r>
      <w:r>
        <w:rPr>
          <w:rFonts w:ascii="Times New Roman" w:hAnsi="Times New Roman"/>
          <w:b w:val="false"/>
          <w:i w:val="false"/>
          <w:color w:val="000000"/>
          <w:sz w:val="22"/>
        </w:rPr>
        <w:t> </w:t>
      </w:r>
      <w:r>
        <w:rPr>
          <w:rFonts w:ascii="Times New Roman" w:hAnsi="Times New Roman"/>
          <w:b w:val="false"/>
          <w:i w:val="false"/>
          <w:color w:val="000000"/>
          <w:sz w:val="22"/>
        </w:rPr>
        <w:t>means the subsurface zone above the water table in which the interstitial spaces are only partially filled with water or not filled at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“Unstable area”</w:t>
      </w:r>
      <w:r>
        <w:rPr>
          <w:rFonts w:ascii="Times New Roman" w:hAnsi="Times New Roman"/>
          <w:b w:val="false"/>
          <w:i w:val="false"/>
          <w:color w:val="000000"/>
          <w:sz w:val="22"/>
        </w:rPr>
        <w:t> </w:t>
      </w:r>
      <w:r>
        <w:rPr>
          <w:rFonts w:ascii="Times New Roman" w:hAnsi="Times New Roman"/>
          <w:b w:val="false"/>
          <w:i w:val="false"/>
          <w:color w:val="000000"/>
          <w:sz w:val="22"/>
        </w:rPr>
        <w:t>means a location that is susceptible to natural or human-induced events or forces capable of impairing the integrity of some or all of the landfill structural components responsible for preventing releases from a landfill. Unstable areas can include poor foundation conditions, areas susceptible to mass movements, and karst terranes.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“Upgradient”</w:t>
      </w:r>
      <w:r>
        <w:rPr>
          <w:rFonts w:ascii="Times New Roman" w:hAnsi="Times New Roman"/>
          <w:b w:val="false"/>
          <w:i w:val="false"/>
          <w:color w:val="000000"/>
          <w:sz w:val="22"/>
        </w:rPr>
        <w:t> </w:t>
      </w:r>
      <w:r>
        <w:rPr>
          <w:rFonts w:ascii="Times New Roman" w:hAnsi="Times New Roman"/>
          <w:b w:val="false"/>
          <w:i w:val="false"/>
          <w:color w:val="000000"/>
          <w:sz w:val="22"/>
        </w:rPr>
        <w:t>means direction of increasing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“Upgradient well”</w:t>
      </w:r>
      <w:r>
        <w:rPr>
          <w:rFonts w:ascii="Times New Roman" w:hAnsi="Times New Roman"/>
          <w:b w:val="false"/>
          <w:i w:val="false"/>
          <w:color w:val="000000"/>
          <w:sz w:val="22"/>
        </w:rPr>
        <w:t> </w:t>
      </w:r>
      <w:r>
        <w:rPr>
          <w:rFonts w:ascii="Times New Roman" w:hAnsi="Times New Roman"/>
          <w:b w:val="false"/>
          <w:i w:val="false"/>
          <w:color w:val="000000"/>
          <w:sz w:val="22"/>
        </w:rPr>
        <w:t>means a well that is capable of yielding groundwater samples that are representative of regional conditions and are not affected by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“Uppermost aquifer”</w:t>
      </w:r>
      <w:r>
        <w:rPr>
          <w:rFonts w:ascii="Times New Roman" w:hAnsi="Times New Roman"/>
          <w:b w:val="false"/>
          <w:i w:val="false"/>
          <w:color w:val="000000"/>
          <w:sz w:val="22"/>
        </w:rPr>
        <w:t> </w:t>
      </w:r>
      <w:r>
        <w:rPr>
          <w:rFonts w:ascii="Times New Roman" w:hAnsi="Times New Roman"/>
          <w:b w:val="false"/>
          <w:i w:val="false"/>
          <w:color w:val="000000"/>
          <w:sz w:val="22"/>
        </w:rPr>
        <w:t>means the geologic formation nearest the natural ground surface that is an aquifer, as well as lower aquifers that are hydraulically interconnected with this aquifer within the facility’s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“Used tire”</w:t>
      </w:r>
      <w:r>
        <w:rPr>
          <w:rFonts w:ascii="Times New Roman" w:hAnsi="Times New Roman"/>
          <w:b w:val="false"/>
          <w:i w:val="false"/>
          <w:color w:val="000000"/>
          <w:sz w:val="22"/>
        </w:rPr>
        <w:t> </w:t>
      </w:r>
      <w:r>
        <w:rPr>
          <w:rFonts w:ascii="Times New Roman" w:hAnsi="Times New Roman"/>
          <w:b w:val="false"/>
          <w:i w:val="false"/>
          <w:color w:val="000000"/>
          <w:sz w:val="22"/>
        </w:rPr>
        <w:t>means a tire that previously has been on a vehicle but that retains suitable tread depth and is free of damage or defects so that it may be safely returned to its original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“Vector”</w:t>
      </w:r>
      <w:r>
        <w:rPr>
          <w:rFonts w:ascii="Times New Roman" w:hAnsi="Times New Roman"/>
          <w:b w:val="false"/>
          <w:i w:val="false"/>
          <w:color w:val="000000"/>
          <w:sz w:val="22"/>
        </w:rPr>
        <w:t> </w:t>
      </w:r>
      <w:r>
        <w:rPr>
          <w:rFonts w:ascii="Times New Roman" w:hAnsi="Times New Roman"/>
          <w:b w:val="false"/>
          <w:i w:val="false"/>
          <w:color w:val="000000"/>
          <w:sz w:val="22"/>
        </w:rPr>
        <w:t>means a carrier organism that is capable of transmitting a pathogen from one organism to another. Vectors include but are not limited to birds, rats and other rodents, and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“Vertical expansion”</w:t>
      </w:r>
      <w:r>
        <w:rPr>
          <w:rFonts w:ascii="Times New Roman" w:hAnsi="Times New Roman"/>
          <w:b w:val="false"/>
          <w:i w:val="false"/>
          <w:color w:val="000000"/>
          <w:sz w:val="22"/>
        </w:rPr>
        <w:t> </w:t>
      </w:r>
      <w:r>
        <w:rPr>
          <w:rFonts w:ascii="Times New Roman" w:hAnsi="Times New Roman"/>
          <w:b w:val="false"/>
          <w:i w:val="false"/>
          <w:color w:val="000000"/>
          <w:sz w:val="22"/>
        </w:rPr>
        <w:t>means additional waste placement on top of or against the side slopes of a previously filled sanitary landfill unit, whether active, closed, or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“Washwater”</w:t>
      </w:r>
      <w:r>
        <w:rPr>
          <w:rFonts w:ascii="Times New Roman" w:hAnsi="Times New Roman"/>
          <w:b w:val="false"/>
          <w:i w:val="false"/>
          <w:color w:val="000000"/>
          <w:sz w:val="22"/>
        </w:rPr>
        <w:t> </w:t>
      </w:r>
      <w:r>
        <w:rPr>
          <w:rFonts w:ascii="Times New Roman" w:hAnsi="Times New Roman"/>
          <w:b w:val="false"/>
          <w:i w:val="false"/>
          <w:color w:val="000000"/>
          <w:sz w:val="22"/>
        </w:rPr>
        <w:t>means a water-based liquid that has either originated from solid waste unloaded inside the enclosed portion of a solid waste transfer station or that has come into contact with enclosed solid waste transfer station areas that have come into contact with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 management unit boundary”</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 tire stockpile”</w:t>
      </w:r>
      <w:r>
        <w:rPr>
          <w:rFonts w:ascii="Times New Roman" w:hAnsi="Times New Roman"/>
          <w:b w:val="false"/>
          <w:i w:val="false"/>
          <w:color w:val="000000"/>
          <w:sz w:val="22"/>
        </w:rPr>
        <w:t> </w:t>
      </w:r>
      <w:r>
        <w:rPr>
          <w:rFonts w:ascii="Times New Roman" w:hAnsi="Times New Roman"/>
          <w:b w:val="false"/>
          <w:i w:val="false"/>
          <w:color w:val="000000"/>
          <w:sz w:val="22"/>
        </w:rPr>
        <w:t>means a permitted site that is used for the storage, collection, or deposit of waste tires, including indoor, outdoor, and underground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table”</w:t>
      </w:r>
      <w:r>
        <w:rPr>
          <w:rFonts w:ascii="Times New Roman" w:hAnsi="Times New Roman"/>
          <w:b w:val="false"/>
          <w:i w:val="false"/>
          <w:color w:val="000000"/>
          <w:sz w:val="22"/>
        </w:rPr>
        <w:t> </w:t>
      </w:r>
      <w:r>
        <w:rPr>
          <w:rFonts w:ascii="Times New Roman" w:hAnsi="Times New Roman"/>
          <w:b w:val="false"/>
          <w:i w:val="false"/>
          <w:color w:val="000000"/>
          <w:sz w:val="22"/>
        </w:rPr>
        <w:t>means the water surface below the ground at which the unsaturated zone ends and the saturated zone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455B.171(44)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“Wearing surface”</w:t>
      </w:r>
      <w:r>
        <w:rPr>
          <w:rFonts w:ascii="Times New Roman" w:hAnsi="Times New Roman"/>
          <w:b w:val="false"/>
          <w:i w:val="false"/>
          <w:color w:val="000000"/>
          <w:sz w:val="22"/>
        </w:rPr>
        <w:t> </w:t>
      </w:r>
      <w:r>
        <w:rPr>
          <w:rFonts w:ascii="Times New Roman" w:hAnsi="Times New Roman"/>
          <w:b w:val="false"/>
          <w:i w:val="false"/>
          <w:color w:val="000000"/>
          <w:sz w:val="22"/>
        </w:rPr>
        <w:t>means a layer or top surface that is in direct contact with traffic or other moving objects and is subject to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“Yard waste”</w:t>
      </w:r>
      <w:r>
        <w:rPr>
          <w:rFonts w:ascii="Times New Roman" w:hAnsi="Times New Roman"/>
          <w:b w:val="false"/>
          <w:i w:val="false"/>
          <w:color w:val="000000"/>
          <w:sz w:val="22"/>
        </w:rPr>
        <w:t> </w:t>
      </w:r>
      <w:r>
        <w:rPr>
          <w:rFonts w:ascii="Times New Roman" w:hAnsi="Times New Roman"/>
          <w:b w:val="false"/>
          <w:i w:val="false"/>
          <w:color w:val="000000"/>
          <w:sz w:val="22"/>
        </w:rPr>
        <w:t>means debris such as grass clippings, leaves, garden waste, brush, and trees. “Yard waste” does not include tree stumps.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“Zone of saturation”</w:t>
      </w:r>
      <w:r>
        <w:rPr>
          <w:rFonts w:ascii="Times New Roman" w:hAnsi="Times New Roman"/>
          <w:b w:val="false"/>
          <w:i w:val="false"/>
          <w:color w:val="000000"/>
          <w:sz w:val="22"/>
        </w:rPr>
        <w:t> </w:t>
      </w:r>
      <w:r>
        <w:rPr>
          <w:rFonts w:ascii="Times New Roman" w:hAnsi="Times New Roman"/>
          <w:b w:val="false"/>
          <w:i w:val="false"/>
          <w:color w:val="000000"/>
          <w:sz w:val="22"/>
        </w:rPr>
        <w:t>means the subsurface zone below the water table in which the interstitial spaces are completely filled with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1.pdf" Type="http://schemas.openxmlformats.org/officeDocument/2006/relationships/hyperlink" Id="rId4"/>
    <Relationship TargetMode="External" Target="https://www.legis.iowa.gov/docs/ico/chapter/455D.pdf" Type="http://schemas.openxmlformats.org/officeDocument/2006/relationships/hyperlink" Id="rId5"/>
    <Relationship TargetMode="External" Target="https://www.legis.iowa.gov/docs/iac/rule/567.102.508.pdf" Type="http://schemas.openxmlformats.org/officeDocument/2006/relationships/hyperlink" Id="rId6"/>
    <Relationship TargetMode="External" Target="https://www.legis.iowa.gov/docs/ico/chapter/455B.306.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28E.2.pdf" Type="http://schemas.openxmlformats.org/officeDocument/2006/relationships/hyperlink" Id="rId9"/>
    <Relationship TargetMode="External" Target="https://www.legis.iowa.gov/docs/ico/chapter/455B.171.pdf" Type="http://schemas.openxmlformats.org/officeDocument/2006/relationships/hyperlink" Id="rId10"/>
    <Relationship TargetMode="External" Target="https://www.legis.iowa.gov/docs/ico/chapter/455B.301.pdf" Type="http://schemas.openxmlformats.org/officeDocument/2006/relationships/hyperlink" Id="rId11"/>
    <Relationship TargetMode="External" Target="https://www.legis.iowa.gov/docs/ico/chapter/455B.301.pdf" Type="http://schemas.openxmlformats.org/officeDocument/2006/relationships/hyperlink" Id="rId12"/>
    <Relationship TargetMode="External" Target="https://www.legis.iowa.gov/docs/ico/chapter/455B.304.pdf" Type="http://schemas.openxmlformats.org/officeDocument/2006/relationships/hyperlink" Id="rId13"/>
    <Relationship TargetMode="External" Target="https://www.legis.iowa.gov/docs/ico/chapter/455B.17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