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481—804.5</w:t>
      </w:r>
      <w:r>
        <w:rPr>
          <w:rFonts w:ascii="Times New Roman" w:hAnsi="Times New Roman"/>
          <w:b/>
          <w:i w:val="false"/>
          <w:color w:val="000000"/>
          <w:sz w:val="22"/>
        </w:rPr>
        <w:t xml:space="preserve">(147) </w:t>
      </w:r>
      <w:r>
        <w:rPr>
          <w:rFonts w:ascii="Times New Roman" w:hAnsi="Times New Roman"/>
          <w:b/>
          <w:i w:val="false"/>
          <w:color w:val="000000"/>
          <w:sz w:val="22"/>
        </w:rPr>
        <w:t xml:space="preserve">Limited permit to practice pending licensure. </w:t>
      </w:r>
      <w:r>
        <w:rPr>
          <w:rFonts w:ascii="Times New Roman" w:hAnsi="Times New Roman"/>
          <w:b w:val="false"/>
          <w:i w:val="false"/>
          <w:color w:val="000000"/>
          <w:sz w:val="22"/>
        </w:rPr>
        <w:t>A limited permit holder who is applying for licensure in Iowa by taking the licensure examination for the first time and has never been licensed as an occupational therapist or occupational therapy assistant in any state, the District of Columbia, or another country must have completed the educational and experience requirements for licensure as an occupational therapist or occupational therapy assistant. The limited permit holder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arrangements to take the examination and have the official results of the examination sent directly from the examination service to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 for licensure on forms provided by the board. The applicant must include on the application form the name of the Iowa-licensed occupational therapist(s) who will provide supervision of the limited permit holder until the limited permit holder is licensed;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 only under the supervision of an Iowa-licensed OT for a period not to exceed six months from the date the application was received in the board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to the board the name of the OT providing supervision within seven days after a change in supervision occurs;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applicant fails the national examination, cease practicing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