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441—59.6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(216A,PL97-35,PL98-558)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Change in status.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level of assistance for the program year will be determined based on the household’s circumstances at the time of approval. If a household moves, a household of one passes away, or a household moves to a different service territory, etc., after applying for the program, the process outlined in the manual is to be followed.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0497D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8/19/26, effective 10/1/26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