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Uses of funds.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CSBG makes available to the state of Iowa funds to be used: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support the following activities that are designed to assist low-income families and individuals: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Removing obstacles and solving problems that block the achievement of self-sufficiency;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Securing and retaining meaningful employment;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Attaining an adequate education;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Making better use of available income;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Obtaining and maintaining adequate housing and a suitable living environment;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Obtaining emergency assistance through loans, grants, or other means to meet immediate and urgent family and individual needs;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Achieving greater participation in the affairs of the communities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address the needs of youth in low-income communities through youth development programs.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58.3(3)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To make more effective use of, and to coordinate with, other programs related to the purposes of this program.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