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817—14.11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(15H)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Funding priority.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State agencies or political subdivisions of the state may give priority to grants or projects funded that utilize Iowa national service corps programs.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0474D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8/5/26, effective 10/1/26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