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801—1.3</w:t>
      </w:r>
      <w:r>
        <w:rPr>
          <w:rFonts w:ascii="Times New Roman" w:hAnsi="Times New Roman"/>
          <w:b/>
          <w:i w:val="false"/>
          <w:color w:val="000000"/>
          <w:sz w:val="22"/>
        </w:rPr>
        <w:t xml:space="preserve">(35,35A) </w:t>
      </w:r>
      <w:r>
        <w:rPr>
          <w:rFonts w:ascii="Times New Roman" w:hAnsi="Times New Roman"/>
          <w:b/>
          <w:i w:val="false"/>
          <w:color w:val="000000"/>
          <w:sz w:val="22"/>
        </w:rPr>
        <w:t xml:space="preserve">Commandant. </w:t>
      </w:r>
      <w:r>
        <w:rPr>
          <w:rFonts w:ascii="Times New Roman" w:hAnsi="Times New Roman"/>
          <w:b w:val="false"/>
          <w:i w:val="false"/>
          <w:color w:val="000000"/>
          <w:sz w:val="22"/>
        </w:rPr>
        <w:t>The commandant is responsible for administering the duties and enforcing the policies of the department, the commission, and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and hours. </w:t>
      </w:r>
      <w:r>
        <w:rPr>
          <w:rFonts w:ascii="Times New Roman" w:hAnsi="Times New Roman"/>
          <w:b w:val="false"/>
          <w:i w:val="false"/>
          <w:color w:val="000000"/>
          <w:sz w:val="22"/>
        </w:rPr>
        <w:t>The office of the commandant is located at Camp Dodge, Building 3465, 7105 NW 70th Avenue, Johnston, Iowa 50131-1824. The office is open to the public during the hours of 8 a.m. to 4:30 p.m., except Saturday, Sunday, and holidays. The telephone number is 515.252.4698 or 1.800.838.4692 (1.800.VET.IOWA).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staff. </w:t>
      </w:r>
      <w:r>
        <w:rPr>
          <w:rFonts w:ascii="Times New Roman" w:hAnsi="Times New Roman"/>
          <w:b w:val="false"/>
          <w:i w:val="false"/>
          <w:color w:val="000000"/>
          <w:sz w:val="22"/>
        </w:rPr>
        <w:t>The commandant provides direction to administrative staff employed by the department to assist the commandant in carrying out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applications. </w:t>
      </w:r>
      <w:r>
        <w:rPr>
          <w:rFonts w:ascii="Times New Roman" w:hAnsi="Times New Roman"/>
          <w:b w:val="false"/>
          <w:i w:val="false"/>
          <w:color w:val="000000"/>
          <w:sz w:val="22"/>
        </w:rPr>
        <w:t xml:space="preserve">The commandant examines all applications and approves or disapproves the same and makes any investigation necessary to establish facts regarding veterans service status and veterans affairs data in accordance with Iowa Code chapters </w:t>
      </w:r>
      <w:hyperlink r:id="rId4">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In addition to duties prescribed by law,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Ensures county commissions comply with required office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Collects and maintains information concerning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Assists the United States Department of Veterans Affairs, the Iowa Veterans Home, funeral directors, and federally chartered veterans service organizations in providing information concerning veterans’ service records and veterans affairs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Administers or conducts one school for training of county veterans service officers and another for county commissioners of veteran affairs pursuant to Iowa Code section </w:t>
      </w:r>
      <w:hyperlink r:id="rId6">
        <w:r>
          <w:rPr>
            <w:rStyle w:val="Hyperlink"/>
            <w:rFonts w:ascii="Times New Roman" w:hAnsi="Times New Roman"/>
            <w:b w:val="false"/>
            <w:i w:val="false"/>
            <w:color w:val="000000"/>
            <w:sz w:val="22"/>
          </w:rPr>
          <w:t>35A.5(6)</w:t>
        </w:r>
      </w:hyperlink>
      <w:r>
        <w:rPr>
          <w:rFonts w:ascii="Times New Roman" w:hAnsi="Times New Roman"/>
          <w:b w:val="false"/>
          <w:i w:val="false"/>
          <w:color w:val="000000"/>
          <w:sz w:val="22"/>
        </w:rPr>
        <w:t>. At the discretion of the commandant, training for newly appointed county veterans service officers may also be conducted. Training provided for veterans service officers includes accrediting courses, as well as other subjects, at the discretion of the commandant, who certifies satisfactory completion. The training shall ensure that each county veterans service officer is proficient in the use of electronic mail, general computer use, and use of the Internet to access information regarding facilities, benefits, and services available to veterans and their families.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0468D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pdf" Type="http://schemas.openxmlformats.org/officeDocument/2006/relationships/hyperlink" Id="rId4"/>
    <Relationship TargetMode="External" Target="https://www.legis.iowa.gov/docs/ico/chapter/35A.pdf" Type="http://schemas.openxmlformats.org/officeDocument/2006/relationships/hyperlink" Id="rId5"/>
    <Relationship TargetMode="External" Target="https://www.legis.iowa.gov/docs/ico/chapter/35A.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