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481—90.6</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If a notice of debt or other notice of adverse action is received by the debtor and the debtor wishes to contest the debt, an appeal is submitted to the recovery unit or to HHS. If an appeal is submitted, the recovery process is suspended until conclusion of the appeal process outlined in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Mode="External" Target="https://www.legis.iowa.gov/docs/iac/chapter/441.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