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waiver from these rules may be granted by the director of the department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 request for waiver will be granted or denied by the director within 120 calendar days of receipt.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3740C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4/11/18, effective 5/16/18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6/16/21, effective 7/21/21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