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481—496.4</w:t>
      </w:r>
      <w:r>
        <w:rPr>
          <w:rFonts w:ascii="Times New Roman" w:hAnsi="Times New Roman"/>
          <w:b/>
          <w:i w:val="false"/>
          <w:color w:val="000000"/>
          <w:sz w:val="22"/>
        </w:rPr>
        <w:t xml:space="preserve">(136D) </w:t>
      </w:r>
      <w:r>
        <w:rPr>
          <w:rFonts w:ascii="Times New Roman" w:hAnsi="Times New Roman"/>
          <w:b/>
          <w:i w:val="false"/>
          <w:color w:val="000000"/>
          <w:sz w:val="22"/>
        </w:rPr>
        <w:t xml:space="preserve">Permits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496.4(1)</w:t>
      </w:r>
      <w:r>
        <w:rPr>
          <w:rFonts w:ascii="Times New Roman" w:hAnsi="Times New Roman"/>
          <w:b w:val="false"/>
          <w:i w:val="false"/>
          <w:color w:val="000000"/>
          <w:sz w:val="22"/>
        </w:rPr>
        <w:t>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No tanning facility may operate without a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 </w:t>
      </w:r>
      <w:r>
        <w:rPr>
          <w:rFonts w:ascii="Times New Roman" w:hAnsi="Times New Roman"/>
          <w:b w:val="false"/>
          <w:i w:val="false"/>
          <w:color w:val="000000"/>
          <w:sz w:val="22"/>
        </w:rPr>
        <w:t>Prior to operating a tanning facility, an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permit on forms provided by the department or board of health, along with a nonrefundable application fee of $5. A $15 returned check fee will be charged for each check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30 days of any changes, additions, or deletions to the initial or renewal application as appropriate. This does not include changes involving replacement of components in tanning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496.4(3)</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 </w:t>
      </w:r>
      <w:r>
        <w:rPr>
          <w:rFonts w:ascii="Times New Roman" w:hAnsi="Times New Roman"/>
          <w:b w:val="false"/>
          <w:i w:val="false"/>
          <w:color w:val="000000"/>
          <w:sz w:val="22"/>
        </w:rPr>
        <w:t xml:space="preserve">Except as provided in paragraph </w:t>
      </w:r>
      <w:hyperlink r:id="rId4">
        <w:r>
          <w:rPr>
            <w:rStyle w:val="Hyperlink"/>
            <w:rFonts w:ascii="Times New Roman" w:hAnsi="Times New Roman"/>
            <w:b w:val="false"/>
            <w:i w:val="false"/>
            <w:color w:val="000000"/>
            <w:sz w:val="22"/>
          </w:rPr>
          <w:t>496.4(4)</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permit expires at the end of the specified day stated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496.4(4)</w:t>
      </w:r>
      <w:r>
        <w:rPr>
          <w:rFonts w:ascii="Times New Roman" w:hAnsi="Times New Roman"/>
          <w:b w:val="false"/>
          <w:i w:val="false"/>
          <w:color w:val="000000"/>
          <w:sz w:val="22"/>
        </w:rPr>
        <w:t> </w:t>
      </w:r>
      <w:r>
        <w:rPr>
          <w:rFonts w:ascii="Times New Roman" w:hAnsi="Times New Roman"/>
          <w:b w:val="false"/>
          <w:i/>
          <w:color w:val="000000"/>
          <w:sz w:val="22"/>
        </w:rPr>
        <w:t xml:space="preserve">Renewal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will be renewed annually upon the department’s receipt of a completed renewal application and the $5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completed renewal is submitted prior to expiration of the existing permit, the existing permit does not expire until the application has been finally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annual fee not paid, tanning facilities incur a $25 per month fee for failure to pay annual permit fees starting the month of expiration of the facility’s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496.4(5)</w:t>
      </w:r>
      <w:r>
        <w:rPr>
          <w:rFonts w:ascii="Times New Roman" w:hAnsi="Times New Roman"/>
          <w:b w:val="false"/>
          <w:i w:val="false"/>
          <w:color w:val="000000"/>
          <w:sz w:val="22"/>
        </w:rPr>
        <w:t> </w:t>
      </w:r>
      <w:r>
        <w:rPr>
          <w:rFonts w:ascii="Times New Roman" w:hAnsi="Times New Roman"/>
          <w:b w:val="false"/>
          <w:i/>
          <w:color w:val="000000"/>
          <w:sz w:val="22"/>
        </w:rPr>
        <w:t xml:space="preserve">Transfer or termination of permit. </w:t>
      </w:r>
      <w:r>
        <w:rPr>
          <w:rFonts w:ascii="Times New Roman" w:hAnsi="Times New Roman"/>
          <w:b w:val="false"/>
          <w:i w:val="false"/>
          <w:color w:val="000000"/>
          <w:sz w:val="22"/>
        </w:rPr>
        <w:t>Permits are nontransferable and must be returned to the department or board of health upon cessation of operation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496.4(6)</w:t>
      </w:r>
      <w:r>
        <w:rPr>
          <w:rFonts w:ascii="Times New Roman" w:hAnsi="Times New Roman"/>
          <w:b w:val="false"/>
          <w:i w:val="false"/>
          <w:color w:val="000000"/>
          <w:sz w:val="22"/>
        </w:rPr>
        <w:t> </w:t>
      </w:r>
      <w:r>
        <w:rPr>
          <w:rFonts w:ascii="Times New Roman" w:hAnsi="Times New Roman"/>
          <w:b w:val="false"/>
          <w:i/>
          <w:color w:val="000000"/>
          <w:sz w:val="22"/>
        </w:rPr>
        <w:t xml:space="preserve">Denial, revocation, or termination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permit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false information to the department, including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Operation of the tanning facility in a manner that causes or threatens hazard to the public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allow authorized representatives of the department or board of health to enter the tanning facility at reasonable times for the purpose of determining compliance with the provisions of this chapter, conditions of the permit, or an order of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in accordance with rule </w:t>
      </w:r>
      <w:hyperlink r:id="rId5">
        <w:r>
          <w:rPr>
            <w:rStyle w:val="Hyperlink"/>
            <w:rFonts w:ascii="Times New Roman" w:hAnsi="Times New Roman"/>
            <w:b w:val="false"/>
            <w:i w:val="false"/>
            <w:color w:val="000000"/>
            <w:sz w:val="22"/>
          </w:rPr>
          <w:t>481—496.4</w:t>
        </w:r>
      </w:hyperlink>
      <w:r>
        <w:rPr>
          <w:rFonts w:ascii="Times New Roman" w:hAnsi="Times New Roman"/>
          <w:b w:val="false"/>
          <w:i w:val="false"/>
          <w:color w:val="000000"/>
          <w:sz w:val="22"/>
        </w:rPr>
        <w:t>(136D);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provisions of this chapter or Iowa Code chapter </w:t>
      </w:r>
      <w:hyperlink r:id="rId6">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cases where public health and safety require otherwise, prior to the institution of proceedings for suspension or revocation of a permit, the department or board of health will notify the permit holder, in writing, of the facts or conduct warranting such action and provide an opportunity for the permit holder to demonstrate or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aggrieved by a decision by the department to deny, suspend, or revoke a permit may request a contested case hearing pursuant to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suspension or revocation, a permit may be reinstated upon payment of a $50 fee and completion of all other requirements. This fee is in addition to any other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496.4(7)</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annually at the cost of the permit holder. The cost of an inspection is $33 per tanning device, up to $330 per facility maximum. Inspection costs are due upon receipt of notice by the facility. Facilities located within a contracted area of a board of health will be paid to the contracted board of health or its designee. Inspection costs not received within 45 days of the date of billing will be assessed a $25 per month penalty for each month or fraction thereof that payment is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penalty fee of $25 per facility may be assessed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a notice of violation within 30 days of the date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correct violations cited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include but are not limited to reviewing proper operation and maintenance of devices, necessary records and training documentation, and operator understanding and competency.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96.4.pdf" Type="http://schemas.openxmlformats.org/officeDocument/2006/relationships/hyperlink" Id="rId4"/>
    <Relationship TargetMode="External" Target="https://www.legis.iowa.gov/docs/iac/rule/481.496.4.pdf" Type="http://schemas.openxmlformats.org/officeDocument/2006/relationships/hyperlink" Id="rId5"/>
    <Relationship TargetMode="External" Target="https://www.legis.iowa.gov/docs/ico/chapter/136D.pdf" Type="http://schemas.openxmlformats.org/officeDocument/2006/relationships/hyperlink" Id="rId6"/>
    <Relationship TargetMode="External" Target="https://www.legis.iowa.gov/docs/iac/chapter/7.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