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481—1001.7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(544C,17A)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Waivers.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Persons who wish to seek waivers from board rules should consult the uniform rules for the department at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7—Chapter 2504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9023C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3/19/25, effective 4/23/25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8/5/26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7.2504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