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481—10.20</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take official notice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Evidence shall be confined to the issues on which there has been fair notice prior to the hearing. The presiding officer may take testimony on a new issue if the parties waive the right to notice and no other objection is made. If there is objection, the presiding officer may refuse to hear the new issue and may make a decision on the original issue in the notice or may grant a continuance to allow the parties adequate time to amend pleadings and prepare their cases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Exhibits and a list of witnesses must be submitted to all parties and the presiding officer prior to the hearing as set forth in the notice of hearing or other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on the record but need not actually examine that witness. If the evidence excluded consists of a document or exhibits, it shall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