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441—177.4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Physician’s certification.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177.4(1)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Certification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physician must certify on a form provided by the department: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That the skilled services or personal care services are required by the person’s physical, developmental or mental health;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specific skilled services or personal care services required, the method of providing those services, and the expected duration of those services;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That the required skilled services and personal care services can be delivered in the individual’s own home.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177.4(2)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Certification review.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After certification and any subsequent recertification, a physician must review the certification and withdraw, renew, or amend the existing certification: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 later than the three hundred sixty-fifth day after the existing certification;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More frequently than yearly after the existing certification if required by the physician, the department, or a supervising practitioner;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Upon notification of initiation of Medicaid waiver services.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0460D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8/5/26, effective 10/1/26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