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371—1.6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Iowa state fair board will retain its records in accordance with the standards of the records management manual of the Iowa state records commission.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