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Electronic requests for contested case proceeding.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