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875—156.9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Severability.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any rule under this chapter, any portion of a rule under this chapter, or the applicability of any rule under this chapter to any person or circumstance is held invalid by a court, the remainder of these rules or the rules’ applicability to other persons or circumstances shall not be affected.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1271C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1/8/14, effective 2/12/14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