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additions, dissents, or objections may be entered into certain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