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751—5.3</w:t>
      </w:r>
      <w:r>
        <w:rPr>
          <w:rFonts w:ascii="Times New Roman" w:hAnsi="Times New Roman"/>
          <w:b/>
          <w:i w:val="false"/>
          <w:color w:val="000000"/>
          <w:sz w:val="22"/>
        </w:rPr>
        <w:t xml:space="preserve">(8D)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commission through the department of administrative services whenever procurement through administrative services is appropriate and in the best interests of the commission. Items procured through administrative services may be obtained by administrative services in any manner deemed appropriate by administrative services.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