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681—9.5</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Except for authority retained by the state board of regents pursuant to law, rule, or state board of regents policy, the state board of regents delegates to the president of each university the authority to enter into contracts and agreements. Each president may delegate the president’s authority, in whole or in part, to other employees at the president’s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