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rules constitute a condition of registration as a student at the university and a condition of employment as an employee of the university. Registration as a student or acceptance of employment constitutes an acceptance of these rules and an agreement to pay all prescribed fees and monetary fines imposed in accordance with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