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 of these rules, the following definitions shall apply unless the context clearly requires otherwise, and all other words shall have meaning according to their common usage.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“Appointed authority”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person or entity designated by the president of a university to perform any function or duty required or permitted hereunder.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“Bicycle”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vehicle having two or three wheels and fully operable pedals that is a traditional bicycle designed solely to be pedaled by the rider. An electric/battery-powered bicycle designed not only to be pedaled by the rider but also propelled by an electric motor of less than 750 watts (one horsepower) may be treated as a bicycle.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“Campus”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all property under the control of a university.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“Employee”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person regularly employed by a university who is not a student.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“Guest”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person other than a person living at the designated residence hall.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“Handrail”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railing intended to provide physical support to a pedestrian.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“Immobilization”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of a bicycle consists of restricting the bicycle’s use by detaining it at the point of infraction with a university locking device.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“Impoundment”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of a bicycle consists of removing the owner’s locking device, transporting the bicycle to a university facility, and detaining it with a university locking device.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“In-line skates”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frame or shoe with a single row of wheels that is used for gliding or skating. In-line skates are also known as Rollerblades.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“Motorcycle”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vehicle that is self-propelled, has fewer than four wheels in contact with the ground, and is not a bicycle or a motorized mode of transportation. For purposes of these rules, mopeds and motorized bicycles propelled by an electric motor of 750 watts (one horsepower) or more are considered motorcycles.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“Motorized modes of transportation”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are any wheeled devices that are designed to be stood upon when riding or that have a seat and footrests in place of the floorboard and are powered by an electric/motorized motor. For purposes of these rules, these would include but are not limited to electric scooters, electric skateboards (includes one-wheel models), and Segways.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“Motor vehicle”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vehicle that is self-propelled, has four or more wheels in contact with the ground, and is not a motorized mode of transportation.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“Roller skates”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frame or shoe with a pair of small wheels near the heel and near the toe that is used for gliding or skating.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“Skateboard”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board or platform with attached wheels used for individual transportation. For purposes of these rules, a nonmotorized scooter (a board with a handle) is considered a skateboard.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“Street furniture”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any structure or accessory in a university pedestrian area or slow zone designed for the benefit of pedestrians. This includes but is not limited to benches, tables, lampposts, and trash receptacles.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“Student”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person registered with the university for academic credit who is not employed by the university on a full-time salaried or equivalent basis.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“University,”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specifically indicated herein, means the state University of Iowa, Iowa State University or the University of Northern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“Vehicle”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wheeled or treaded device used or designed for use as a means of transportation or conveyance of persons or property.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“Visitor”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person who owns, operates or parks a vehicle on the university campus who is not a student or an employee.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