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681—3.26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Sick leave.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employee who is transferred, promoted or demoted from one position to another position under this system will not lose any accumulated sick leave as a result thereof.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permanent employee who has recovered after exhausting all accumulated sick leave and vacation time and has a medical release to return to work will, at the employee’s request, be given recall priority consistent with subrule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3.21(1)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effective with the date the employee was released to return to work.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0418D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7/8/26, effective 8/12/26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681.3.21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