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681—3.2</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Under the authority of the board and the supervision of its executive director, a merit system director will be appointed who will be responsible for the development, operation and evaluation of the system in compliance with the objectives and intent of certain provisions, related to merit staff employment and board policies and rules. At each board institution, the chief executive will designate an administrator to serve as resident director. The resident director will be responsible, through the chief executive at the institution, for human resources administration in accordance with these rules. The merit system director shall review the operation of the merit system at each of the institutions and will be responsible for the direction of the merit system and have the authority to ensure the administration of the merit system is consistent with the provision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The resident directors keep detailed records on each employee. They will also maintain records on operations conducted under these rules and report summaries to the merit system director as requested. Additionally, they will prepare other reports to ensure compliance with regents, state and federal standards. In collaboration with employing departments, the resident director will establish a program that will provide for the regular evaluations, at least annually, of the performance of all employees consistent with board and institutional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