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681—17.13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Availability of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