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601—2.14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(17A,22).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 xml:space="preserve">Quartermaster supply records prepared under the authority of Iowa Code sections </w:t>
      </w:r>
      <w:hyperlink r:id="rId5">
        <w:r>
          <w:rPr>
            <w:rStyle w:val="Hyperlink"/>
            <w:rFonts w:ascii="Times New Roman" w:hAnsi="Times New Roman"/>
            <w:b w:val="false"/>
            <w:i w:val="false"/>
            <w:color w:val="000000"/>
            <w:sz w:val="22"/>
          </w:rPr>
          <w:t>29A.19</w:t>
        </w:r>
      </w:hyperlink>
      <w:r>
        <w:rPr>
          <w:rFonts w:ascii="Times New Roman" w:hAnsi="Times New Roman"/>
          <w:b w:val="false"/>
          <w:i w:val="false"/>
          <w:color w:val="000000"/>
          <w:sz w:val="22"/>
        </w:rPr>
        <w:t xml:space="preserve"> and 7A.30. Request for examination of these records which are retrievable by personal identifier will be directed to the Office of the State Quartermaster, Camp Dodge. Records are maintained on AGO Form 1-5 for hard copy and computer generated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and disposition of real property records, prepared under the authority of Iowa Code chapter </w:t>
      </w:r>
      <w:hyperlink r:id="rId6">
        <w:r>
          <w:rPr>
            <w:rStyle w:val="Hyperlink"/>
            <w:rFonts w:ascii="Times New Roman" w:hAnsi="Times New Roman"/>
            <w:b w:val="false"/>
            <w:i w:val="false"/>
            <w:color w:val="000000"/>
            <w:sz w:val="22"/>
          </w:rPr>
          <w:t>29A.57</w:t>
        </w:r>
      </w:hyperlink>
      <w:r>
        <w:rPr>
          <w:rFonts w:ascii="Times New Roman" w:hAnsi="Times New Roman"/>
          <w:b w:val="false"/>
          <w:i w:val="false"/>
          <w:color w:val="000000"/>
          <w:sz w:val="22"/>
        </w:rPr>
        <w:t>. Records are available from the State Quartermaster, Warehouse #3, Camp Dodge. Real estate records are available in hard 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val="false"/>
          <w:color w:val="000000"/>
          <w:sz w:val="22"/>
        </w:rPr>
        <w:t xml:space="preserve">Armory board minutes including supporting documentation are prepared under the authority of Iowa Code section </w:t>
      </w:r>
      <w:hyperlink r:id="rId7">
        <w:r>
          <w:rPr>
            <w:rStyle w:val="Hyperlink"/>
            <w:rFonts w:ascii="Times New Roman" w:hAnsi="Times New Roman"/>
            <w:b w:val="false"/>
            <w:i w:val="false"/>
            <w:color w:val="000000"/>
            <w:sz w:val="22"/>
          </w:rPr>
          <w:t>29A.57</w:t>
        </w:r>
      </w:hyperlink>
      <w:r>
        <w:rPr>
          <w:rFonts w:ascii="Times New Roman" w:hAnsi="Times New Roman"/>
          <w:b w:val="false"/>
          <w:i w:val="false"/>
          <w:color w:val="000000"/>
          <w:sz w:val="22"/>
        </w:rPr>
        <w:t>. Records are available from the State Quartermaster, Warehouse #3, Camp Dodge. Records are maintained in hard 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val="false"/>
          <w:color w:val="000000"/>
          <w:sz w:val="22"/>
        </w:rPr>
        <w:t xml:space="preserve">Armory lease records including supporting documentation are prepared under the authority of Iowa Code section </w:t>
      </w:r>
      <w:hyperlink r:id="rId8">
        <w:r>
          <w:rPr>
            <w:rStyle w:val="Hyperlink"/>
            <w:rFonts w:ascii="Times New Roman" w:hAnsi="Times New Roman"/>
            <w:b w:val="false"/>
            <w:i w:val="false"/>
            <w:color w:val="000000"/>
            <w:sz w:val="22"/>
          </w:rPr>
          <w:t>29A.57</w:t>
        </w:r>
      </w:hyperlink>
      <w:r>
        <w:rPr>
          <w:rFonts w:ascii="Times New Roman" w:hAnsi="Times New Roman"/>
          <w:b w:val="false"/>
          <w:i w:val="false"/>
          <w:color w:val="000000"/>
          <w:sz w:val="22"/>
        </w:rPr>
        <w:t>. Records are available from the State Quartermaster, Warehouse #3, Camp Dodge. Records are maintained in hard 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val="false"/>
          <w:color w:val="000000"/>
          <w:sz w:val="22"/>
        </w:rPr>
        <w:t xml:space="preserve">Headquarters allowance and per capita allowance records and documentation for expenditures made from these accounts are prepared under the authority of Iowa Code sections </w:t>
      </w:r>
      <w:hyperlink r:id="rId9">
        <w:r>
          <w:rPr>
            <w:rStyle w:val="Hyperlink"/>
            <w:rFonts w:ascii="Times New Roman" w:hAnsi="Times New Roman"/>
            <w:b w:val="false"/>
            <w:i w:val="false"/>
            <w:color w:val="000000"/>
            <w:sz w:val="22"/>
          </w:rPr>
          <w:t>29A.33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29A.57(8)</w:t>
        </w:r>
      </w:hyperlink>
      <w:r>
        <w:rPr>
          <w:rFonts w:ascii="Times New Roman" w:hAnsi="Times New Roman"/>
          <w:b w:val="false"/>
          <w:i w:val="false"/>
          <w:color w:val="000000"/>
          <w:sz w:val="22"/>
        </w:rPr>
        <w:t>. Records are available from the State Quartermaster, Warehouse #3, Camp Dodge. Records are maintained in hard 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contracting files prepared under the authority of Iowa Code section </w:t>
      </w:r>
      <w:hyperlink r:id="rId11">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xml:space="preserve"> which include personally identifiable information in the form of bidders lists, requests for quotation, professional contracts, vendors lists, wage rates, purchase orders, claim orders, and project books. Sealed bids become public information once the bid opening has been completed. The information is maintained in hard copy and may be obtained from the Facilities Office, Camp Dodge.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state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12">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11.2.1.pdf" Type="http://schemas.openxmlformats.org/officeDocument/2006/relationships/hyperlink" Id="rId4"/>
    <Relationship TargetMode="External" Target="https://www.legis.iowa.gov/docs/ico/chapter/29A.19.pdf" Type="http://schemas.openxmlformats.org/officeDocument/2006/relationships/hyperlink" Id="rId5"/>
    <Relationship TargetMode="External" Target="https://www.legis.iowa.gov/docs/ico/chapter/29A.57.pdf" Type="http://schemas.openxmlformats.org/officeDocument/2006/relationships/hyperlink" Id="rId6"/>
    <Relationship TargetMode="External" Target="https://www.legis.iowa.gov/docs/ico/chapter/29A.57.pdf" Type="http://schemas.openxmlformats.org/officeDocument/2006/relationships/hyperlink" Id="rId7"/>
    <Relationship TargetMode="External" Target="https://www.legis.iowa.gov/docs/ico/chapter/29A.57.pdf" Type="http://schemas.openxmlformats.org/officeDocument/2006/relationships/hyperlink" Id="rId8"/>
    <Relationship TargetMode="External" Target="https://www.legis.iowa.gov/docs/ico/chapter/29A.33.pdf" Type="http://schemas.openxmlformats.org/officeDocument/2006/relationships/hyperlink" Id="rId9"/>
    <Relationship TargetMode="External" Target="https://www.legis.iowa.gov/docs/ico/chapter/29A.57.pdf" Type="http://schemas.openxmlformats.org/officeDocument/2006/relationships/hyperlink" Id="rId10"/>
    <Relationship TargetMode="External" Target="https://www.legis.iowa.gov/docs/ico/chapter/72.1.pdf" Type="http://schemas.openxmlformats.org/officeDocument/2006/relationships/hyperlink" Id="rId11"/>
    <Relationship TargetMode="External" Target="https://www.legis.iowa.gov/docs/ico/chapter/22.7.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