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545—8.1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“city finance committee”. As used in these rules, unless the context otherwise requires, “Committee” means the city finance committee and “director” means the director of the department of management.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