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497—7.11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Availability of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