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82"/>
        <w:gridCol w:w="1467"/>
        <w:gridCol w:w="1467"/>
        <w:gridCol w:w="1467"/>
        <w:gridCol w:w="1467"/>
        <w:gridCol w:w="1467"/>
      </w:tblGrid>
      <w:tr>
        <w:trPr>
          <w:trHeight w:val="360"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2007</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2008</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2009</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2010</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 July 1, 2011</w:t>
            </w:r>
          </w:p>
        </w:tc>
      </w:tr>
      <w:tr>
        <w:trPr>
          <w:trHeight w:val="195"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9.95%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10.45%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10.95%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11.45%</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13.45%</w:t>
            </w:r>
          </w:p>
        </w:tc>
      </w:tr>
      <w:tr>
        <w:trPr>
          <w:trHeight w:val="195" w:hRule="atLeast"/>
        </w:trPr>
        <w:tc>
          <w:tcPr>
            <w:tcW w:w="1882"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6.65%</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6.95%</w:t>
            </w:r>
          </w:p>
        </w:tc>
        <w:tc>
          <w:tcPr>
            <w:tcW w:w="146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8.07%</w:t>
            </w:r>
          </w:p>
        </w:tc>
      </w:tr>
      <w:tr>
        <w:trPr>
          <w:trHeight w:val="195" w:hRule="atLeast"/>
        </w:trPr>
        <w:tc>
          <w:tcPr>
            <w:tcW w:w="188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3.90%</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4.10%</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4.30%</w:t>
            </w:r>
          </w:p>
        </w:tc>
        <w:tc>
          <w:tcPr>
            <w:tcW w:w="1467"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4.50%</w:t>
            </w:r>
          </w:p>
        </w:tc>
        <w:tc>
          <w:tcPr>
            <w:tcW w:w="14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5.38%</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1824"/>
        <w:gridCol w:w="1824"/>
      </w:tblGrid>
      <w:tr>
        <w:trPr>
          <w:trHeight w:val="360"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July 1, 2022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 xml:space="preserve">July 1, 2023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 July 1, 2026</w:t>
            </w:r>
          </w:p>
        </w:tc>
      </w:tr>
      <w:tr>
        <w:trPr>
          <w:trHeight w:val="19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15.73%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15.73%</w:t>
            </w:r>
          </w:p>
        </w:tc>
      </w:tr>
      <w:tr>
        <w:trPr>
          <w:trHeight w:val="19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9.44%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9.44%</w:t>
            </w:r>
          </w:p>
        </w:tc>
      </w:tr>
      <w:tr>
        <w:trPr>
          <w:trHeight w:val="19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6.29%</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r>
    </w:tbl>
    <w:p>
      <w:pPr>
        <w:spacing w:before="0" w:after="0"/>
        <w:ind w:left="120"/>
        <w:jc w:val="both"/>
      </w:pP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0"/>
        <w:gridCol w:w="1824"/>
      </w:tblGrid>
      <w:tr>
        <w:trPr>
          <w:trHeight w:val="313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Effective </w:t>
            </w:r>
            <w:r>
              <w:br/>
            </w:r>
            <w:r>
              <w:rPr>
                <w:rFonts w:ascii="Times New Roman" w:hAnsi="Times New Roman"/>
                <w:b w:val="false"/>
                <w:i w:val="false"/>
                <w:color w:val="000000"/>
                <w:sz w:val="14"/>
              </w:rPr>
              <w:t>July 1, 2026</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17.02%</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24.18%</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24.42%</w:t>
            </w:r>
          </w:p>
        </w:tc>
      </w:tr>
      <w:tr>
        <w:trPr>
          <w:trHeight w:val="11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8.76%</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8.51%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11.965%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12.085%</w:t>
            </w:r>
          </w:p>
        </w:tc>
      </w:tr>
      <w:tr>
        <w:trPr>
          <w:trHeight w:val="112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8.76%</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8.51%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12.215%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12.335%</w:t>
            </w:r>
          </w:p>
        </w:tc>
      </w:tr>
    </w:tbl>
    <w:p>
      <w:pPr>
        <w:spacing w:before="0" w:after="0"/>
        <w:ind w:left="120"/>
        <w:jc w:val="both"/>
      </w:pP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0"/>
        <w:gridCol w:w="1824"/>
      </w:tblGrid>
      <w:tr>
        <w:trPr>
          <w:trHeight w:val="3150"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Effective</w:t>
            </w:r>
            <w:r>
              <w:br/>
            </w:r>
            <w:r>
              <w:rPr>
                <w:rFonts w:ascii="Times New Roman" w:hAnsi="Times New Roman"/>
                <w:b w:val="false"/>
                <w:i w:val="false"/>
                <w:color w:val="000000"/>
                <w:sz w:val="14"/>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2024</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July 1, 2025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Effective</w:t>
            </w:r>
            <w:r>
              <w:br/>
            </w:r>
            <w:r>
              <w:rPr>
                <w:rFonts w:ascii="Times New Roman" w:hAnsi="Times New Roman"/>
                <w:b w:val="false"/>
                <w:i w:val="false"/>
                <w:color w:val="000000"/>
                <w:sz w:val="14"/>
              </w:rPr>
              <w:t xml:space="preserve"> July 1, 2026</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15.52%</w:t>
            </w:r>
          </w:p>
        </w:tc>
      </w:tr>
      <w:tr>
        <w:trPr>
          <w:trHeight w:val="97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9.185%</w:t>
            </w:r>
          </w:p>
        </w:tc>
        <w:tc>
          <w:tcPr>
            <w:tcW w:w="182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7.635%</w:t>
            </w:r>
          </w:p>
        </w:tc>
      </w:tr>
      <w:tr>
        <w:trPr>
          <w:trHeight w:val="975" w:hRule="atLeast"/>
        </w:trPr>
        <w:tc>
          <w:tcPr>
            <w:tcW w:w="1709"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Employee</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6.21%</w:t>
            </w:r>
          </w:p>
        </w:tc>
        <w:tc>
          <w:tcPr>
            <w:tcW w:w="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6.335%</w:t>
            </w:r>
          </w:p>
        </w:tc>
        <w:tc>
          <w:tcPr>
            <w:tcW w:w="182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7.885%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4">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6">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7">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9">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10">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11">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12">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13">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14">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1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16">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17">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18">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19">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20">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21">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22">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23">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9417C</w:t>
      </w:r>
      <w:r>
        <w:rPr>
          <w:rFonts w:ascii="Times New Roman" w:hAnsi="Times New Roman"/>
          <w:b w:val="false"/>
          <w:i w:val="false"/>
          <w:color w:val="000000"/>
          <w:sz w:val="16"/>
        </w:rPr>
        <w:t>, IAB 7/23/25, effective 6/30/25</w:t>
      </w:r>
      <w:r>
        <w:rPr>
          <w:rFonts w:ascii="Times New Roman" w:hAnsi="Times New Roman"/>
          <w:b w:val="false"/>
          <w:i w:val="false"/>
          <w:color w:val="000000"/>
          <w:sz w:val="16"/>
        </w:rPr>
        <w:t xml:space="preserve">; </w:t>
      </w:r>
      <w:r>
        <w:rPr>
          <w:rFonts w:ascii="Times New Roman" w:hAnsi="Times New Roman"/>
          <w:b/>
          <w:i w:val="false"/>
          <w:color w:val="000000"/>
          <w:sz w:val="16"/>
        </w:rPr>
        <w:t>ARC 0323D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 xml:space="preserve">; </w:t>
      </w:r>
      <w:r>
        <w:rPr>
          <w:rFonts w:ascii="Times New Roman" w:hAnsi="Times New Roman"/>
          <w:b/>
          <w:i w:val="false"/>
          <w:color w:val="000000"/>
          <w:sz w:val="16"/>
        </w:rPr>
        <w:t>ARC 0441D</w:t>
      </w:r>
      <w:r>
        <w:rPr>
          <w:rFonts w:ascii="Times New Roman" w:hAnsi="Times New Roman"/>
          <w:b w:val="false"/>
          <w:i w:val="false"/>
          <w:color w:val="000000"/>
          <w:sz w:val="16"/>
        </w:rPr>
        <w:t>, IAB 7/8/26, effective 7/1/26</w:t>
      </w:r>
      <w:r>
        <w:rPr>
          <w:rFonts w:ascii="Times New Roman" w:hAnsi="Times New Roman"/>
          <w:b w:val="false"/>
          <w:i w:val="false"/>
          <w:color w:val="000000"/>
          <w:sz w:val="16"/>
        </w:rPr>
        <w:t>]</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0.5.pdf" Type="http://schemas.openxmlformats.org/officeDocument/2006/relationships/hyperlink" Id="rId4"/>
    <Relationship TargetMode="External" Target="https://www.legis.iowa.gov/docs/ico/chapter/456A.13.pdf" Type="http://schemas.openxmlformats.org/officeDocument/2006/relationships/hyperlink" Id="rId5"/>
    <Relationship TargetMode="External" Target="https://www.legis.iowa.gov/docs/ico/chapter/400.pdf" Type="http://schemas.openxmlformats.org/officeDocument/2006/relationships/hyperlink" Id="rId6"/>
    <Relationship TargetMode="External" Target="https://www.legis.iowa.gov/docs/ico/chapter/410.pdf" Type="http://schemas.openxmlformats.org/officeDocument/2006/relationships/hyperlink" Id="rId7"/>
    <Relationship TargetMode="External" Target="https://www.legis.iowa.gov/docs/ico/chapter/411.pdf" Type="http://schemas.openxmlformats.org/officeDocument/2006/relationships/hyperlink" Id="rId8"/>
    <Relationship TargetMode="External" Target="https://www.legis.iowa.gov/docs/iac/rule/495.5.1.pdf" Type="http://schemas.openxmlformats.org/officeDocument/2006/relationships/hyperlink" Id="rId9"/>
    <Relationship TargetMode="External" Target="https://www.legis.iowa.gov/docs/ico/chapter/97B.49B.pdf" Type="http://schemas.openxmlformats.org/officeDocument/2006/relationships/hyperlink" Id="rId10"/>
    <Relationship TargetMode="External" Target="https://www.legis.iowa.gov/docs/ico/chapter/97B.49B.pdf" Type="http://schemas.openxmlformats.org/officeDocument/2006/relationships/hyperlink" Id="rId11"/>
    <Relationship TargetMode="External" Target="https://www.legis.iowa.gov/docs/ico/chapter/97B.49B.pdf" Type="http://schemas.openxmlformats.org/officeDocument/2006/relationships/hyperlink" Id="rId12"/>
    <Relationship TargetMode="External" Target="https://www.legis.iowa.gov/docs/iac/rule/495.12.4.pdf" Type="http://schemas.openxmlformats.org/officeDocument/2006/relationships/hyperlink" Id="rId13"/>
    <Relationship TargetMode="External" Target="https://www.legis.iowa.gov/docs/ico/chapter/400.pdf" Type="http://schemas.openxmlformats.org/officeDocument/2006/relationships/hyperlink" Id="rId14"/>
    <Relationship TargetMode="External" Target="https://www.legis.iowa.gov/docs/ico/chapter/8A.pdf" Type="http://schemas.openxmlformats.org/officeDocument/2006/relationships/hyperlink" Id="rId15"/>
    <Relationship TargetMode="External" Target="https://www.legis.iowa.gov/docs/ico/chapter/321.477.pdf" Type="http://schemas.openxmlformats.org/officeDocument/2006/relationships/hyperlink" Id="rId16"/>
    <Relationship TargetMode="External" Target="https://www.legis.iowa.gov/docs/ico/chapter/97A.pdf" Type="http://schemas.openxmlformats.org/officeDocument/2006/relationships/hyperlink" Id="rId17"/>
    <Relationship TargetMode="External" Target="https://www.legis.iowa.gov/docs/ico/chapter/507E.8.pdf" Type="http://schemas.openxmlformats.org/officeDocument/2006/relationships/hyperlink" Id="rId18"/>
    <Relationship TargetMode="External" Target="https://www.legis.iowa.gov/docs/ico/chapter/906.2.pdf" Type="http://schemas.openxmlformats.org/officeDocument/2006/relationships/hyperlink" Id="rId19"/>
    <Relationship TargetMode="External" Target="https://www.legis.iowa.gov/docs/ico/chapter/262.13.pdf" Type="http://schemas.openxmlformats.org/officeDocument/2006/relationships/hyperlink" Id="rId20"/>
    <Relationship TargetMode="External" Target="https://www.legis.iowa.gov/docs/ico/chapter/97B.65.pdf" Type="http://schemas.openxmlformats.org/officeDocument/2006/relationships/hyperlink" Id="rId21"/>
    <Relationship TargetMode="External" Target="https://www.legis.iowa.gov/docs/ico/chapter/97B.49C.pdf" Type="http://schemas.openxmlformats.org/officeDocument/2006/relationships/hyperlink" Id="rId22"/>
    <Relationship TargetMode="External" Target="https://www.legis.iowa.gov/docs/ico/chapter/97B.49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