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(17A,ExecOrd11)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 of requirements imposed by commission rule.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